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tblGrid>
      <w:tr w:rsidR="00A070BB" w14:paraId="64BC3D53" w14:textId="77777777">
        <w:trPr>
          <w:jc w:val="center"/>
        </w:trPr>
        <w:tc>
          <w:tcPr>
            <w:tcW w:w="8117" w:type="dxa"/>
            <w:gridSpan w:val="2"/>
            <w:shd w:val="clear" w:color="auto" w:fill="FFFFFF"/>
            <w:vAlign w:val="center"/>
          </w:tcPr>
          <w:p w14:paraId="41152F16" w14:textId="77777777" w:rsidR="00A070BB" w:rsidRDefault="00000000">
            <w:pPr>
              <w:spacing w:line="360" w:lineRule="auto"/>
              <w:jc w:val="center"/>
              <w:rPr>
                <w:rFonts w:ascii="方正黑体_GBK" w:eastAsia="方正黑体_GBK" w:hAnsi="方正黑体_GBK" w:cs="方正黑体_GBK"/>
                <w:b/>
                <w:bCs/>
                <w:sz w:val="32"/>
                <w:szCs w:val="32"/>
              </w:rPr>
            </w:pPr>
            <w:r>
              <w:rPr>
                <w:rStyle w:val="Bodytext2PMingLiU"/>
                <w:rFonts w:ascii="宋体" w:hAnsi="宋体" w:cs="宋体" w:hint="eastAsia"/>
                <w:b/>
                <w:bCs/>
                <w:sz w:val="32"/>
                <w:szCs w:val="32"/>
              </w:rPr>
              <w:t>压缩空气泡沫</w:t>
            </w:r>
            <w:r>
              <w:rPr>
                <w:rStyle w:val="Bodytext2PMingLiU"/>
                <w:rFonts w:ascii="宋体" w:eastAsia="宋体" w:hAnsi="宋体" w:cs="宋体" w:hint="eastAsia"/>
                <w:b/>
                <w:bCs/>
                <w:sz w:val="32"/>
                <w:szCs w:val="32"/>
              </w:rPr>
              <w:t>消防</w:t>
            </w:r>
            <w:r>
              <w:rPr>
                <w:rStyle w:val="Bodytext2PMingLiU"/>
                <w:rFonts w:ascii="宋体" w:hAnsi="宋体" w:cs="宋体" w:hint="eastAsia"/>
                <w:b/>
                <w:bCs/>
                <w:sz w:val="32"/>
                <w:szCs w:val="32"/>
              </w:rPr>
              <w:t>车</w:t>
            </w:r>
            <w:r>
              <w:rPr>
                <w:rStyle w:val="Bodytext2PMingLiU"/>
                <w:rFonts w:ascii="宋体" w:hAnsi="宋体" w:cs="宋体" w:hint="eastAsia"/>
                <w:sz w:val="24"/>
                <w:szCs w:val="24"/>
              </w:rPr>
              <w:t>（</w:t>
            </w:r>
            <w:r>
              <w:rPr>
                <w:rStyle w:val="Bodytext2PMingLiU"/>
                <w:rFonts w:ascii="宋体" w:hAnsi="宋体" w:cs="宋体" w:hint="eastAsia"/>
                <w:sz w:val="24"/>
                <w:szCs w:val="24"/>
                <w:lang w:val="en-US"/>
              </w:rPr>
              <w:t>二档载液量</w:t>
            </w:r>
            <w:r>
              <w:rPr>
                <w:rStyle w:val="Bodytext2PMingLiU"/>
                <w:rFonts w:ascii="宋体" w:hAnsi="宋体" w:cs="宋体" w:hint="eastAsia"/>
                <w:sz w:val="24"/>
                <w:szCs w:val="24"/>
                <w:lang w:val="en-US"/>
              </w:rPr>
              <w:t>4000-5000L</w:t>
            </w:r>
            <w:r>
              <w:rPr>
                <w:rStyle w:val="Bodytext2PMingLiU"/>
                <w:rFonts w:ascii="宋体" w:hAnsi="宋体" w:cs="宋体" w:hint="eastAsia"/>
                <w:sz w:val="24"/>
                <w:szCs w:val="24"/>
              </w:rPr>
              <w:t>）</w:t>
            </w:r>
          </w:p>
        </w:tc>
      </w:tr>
      <w:tr w:rsidR="00A070BB" w14:paraId="4BFE3E8D" w14:textId="77777777">
        <w:trPr>
          <w:trHeight w:val="721"/>
          <w:jc w:val="center"/>
        </w:trPr>
        <w:tc>
          <w:tcPr>
            <w:tcW w:w="8117" w:type="dxa"/>
            <w:gridSpan w:val="2"/>
            <w:shd w:val="clear" w:color="auto" w:fill="FFFFFF"/>
            <w:vAlign w:val="center"/>
          </w:tcPr>
          <w:p w14:paraId="24898D4B" w14:textId="473F7AE0" w:rsidR="00A070BB" w:rsidRDefault="00000000">
            <w:pPr>
              <w:pStyle w:val="Bodytext2"/>
              <w:shd w:val="clear" w:color="auto" w:fill="auto"/>
              <w:spacing w:before="20" w:after="20"/>
              <w:ind w:left="100"/>
              <w:jc w:val="left"/>
              <w:rPr>
                <w:rStyle w:val="Bodytext2PMingLiU"/>
                <w:rFonts w:ascii="宋体" w:eastAsia="宋体" w:hAnsi="宋体" w:cs="宋体"/>
                <w:bCs/>
                <w:sz w:val="24"/>
                <w:szCs w:val="24"/>
              </w:rPr>
            </w:pPr>
            <w:r>
              <w:rPr>
                <w:rStyle w:val="Bodytext2PMingLiU"/>
                <w:rFonts w:ascii="宋体" w:eastAsia="宋体" w:hAnsi="宋体" w:cs="宋体" w:hint="eastAsia"/>
                <w:bCs/>
                <w:sz w:val="24"/>
                <w:szCs w:val="24"/>
              </w:rPr>
              <w:t>数量：</w:t>
            </w:r>
            <w:r>
              <w:rPr>
                <w:rStyle w:val="Bodytext2PMingLiU"/>
                <w:rFonts w:ascii="宋体" w:hAnsi="宋体" w:cs="宋体" w:hint="eastAsia"/>
                <w:bCs/>
                <w:sz w:val="24"/>
                <w:szCs w:val="24"/>
                <w:lang w:val="en-US"/>
              </w:rPr>
              <w:t xml:space="preserve">  </w:t>
            </w:r>
            <w:r>
              <w:rPr>
                <w:rStyle w:val="Bodytext2PMingLiU"/>
                <w:rFonts w:ascii="宋体" w:eastAsia="宋体" w:hAnsi="宋体" w:cs="宋体" w:hint="eastAsia"/>
                <w:bCs/>
                <w:sz w:val="24"/>
                <w:szCs w:val="24"/>
              </w:rPr>
              <w:t>辆，</w:t>
            </w:r>
            <w:r>
              <w:rPr>
                <w:rStyle w:val="Bodytext2PMingLiU"/>
                <w:rFonts w:ascii="宋体" w:hAnsi="宋体" w:cs="宋体" w:hint="eastAsia"/>
                <w:bCs/>
                <w:sz w:val="24"/>
                <w:szCs w:val="24"/>
                <w:lang w:val="en-US"/>
              </w:rPr>
              <w:t>单价：万元</w:t>
            </w:r>
            <w:r>
              <w:rPr>
                <w:rStyle w:val="Bodytext2PMingLiU"/>
                <w:rFonts w:ascii="宋体" w:eastAsia="宋体" w:hAnsi="宋体" w:cs="宋体" w:hint="eastAsia"/>
                <w:bCs/>
                <w:sz w:val="24"/>
                <w:szCs w:val="24"/>
              </w:rPr>
              <w:t xml:space="preserve"> </w:t>
            </w:r>
            <w:r>
              <w:rPr>
                <w:rStyle w:val="Bodytext2PMingLiU"/>
                <w:rFonts w:ascii="宋体" w:hAnsi="宋体" w:cs="宋体" w:hint="eastAsia"/>
                <w:bCs/>
                <w:sz w:val="24"/>
                <w:szCs w:val="24"/>
                <w:lang w:val="en-US"/>
              </w:rPr>
              <w:t xml:space="preserve"> </w:t>
            </w:r>
            <w:r>
              <w:rPr>
                <w:rStyle w:val="Bodytext2PMingLiU"/>
                <w:rFonts w:ascii="宋体" w:hAnsi="宋体" w:cs="宋体" w:hint="eastAsia"/>
                <w:bCs/>
                <w:sz w:val="24"/>
                <w:szCs w:val="24"/>
                <w:lang w:val="en-US"/>
              </w:rPr>
              <w:t>小计：</w:t>
            </w:r>
            <w:r>
              <w:rPr>
                <w:rStyle w:val="Bodytext2PMingLiU"/>
                <w:rFonts w:ascii="宋体" w:eastAsia="等线" w:hAnsi="宋体" w:cs="宋体" w:hint="eastAsia"/>
                <w:bCs/>
                <w:sz w:val="24"/>
                <w:szCs w:val="24"/>
                <w:lang w:val="en-US"/>
              </w:rPr>
              <w:t xml:space="preserve"> </w:t>
            </w:r>
            <w:r>
              <w:rPr>
                <w:rStyle w:val="Bodytext2PMingLiU"/>
                <w:rFonts w:ascii="宋体" w:eastAsia="宋体" w:hAnsi="宋体" w:cs="宋体" w:hint="eastAsia"/>
                <w:bCs/>
                <w:sz w:val="24"/>
                <w:szCs w:val="24"/>
              </w:rPr>
              <w:t>万元</w:t>
            </w:r>
          </w:p>
        </w:tc>
      </w:tr>
      <w:tr w:rsidR="00A070BB" w14:paraId="23AEE1BC" w14:textId="77777777">
        <w:trPr>
          <w:jc w:val="center"/>
        </w:trPr>
        <w:tc>
          <w:tcPr>
            <w:tcW w:w="8117" w:type="dxa"/>
            <w:gridSpan w:val="2"/>
            <w:shd w:val="clear" w:color="auto" w:fill="FFFFFF"/>
            <w:vAlign w:val="center"/>
          </w:tcPr>
          <w:p w14:paraId="73B28BEC" w14:textId="77777777" w:rsidR="00A070BB"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sz w:val="24"/>
                <w:szCs w:val="24"/>
              </w:rPr>
              <w:t>（一）整车</w:t>
            </w:r>
          </w:p>
        </w:tc>
      </w:tr>
      <w:tr w:rsidR="00A070BB" w14:paraId="405D8328" w14:textId="77777777">
        <w:trPr>
          <w:trHeight w:val="90"/>
          <w:jc w:val="center"/>
        </w:trPr>
        <w:tc>
          <w:tcPr>
            <w:tcW w:w="725" w:type="dxa"/>
            <w:shd w:val="clear" w:color="auto" w:fill="FFFFFF"/>
            <w:vAlign w:val="center"/>
          </w:tcPr>
          <w:p w14:paraId="0716ACA9"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0BEA8E30" w14:textId="77777777" w:rsidR="00A070BB" w:rsidRDefault="00000000">
            <w:pPr>
              <w:spacing w:before="20" w:after="20"/>
              <w:ind w:left="57"/>
              <w:rPr>
                <w:rFonts w:ascii="宋体" w:hAnsi="宋体" w:cs="宋体"/>
                <w:sz w:val="24"/>
              </w:rPr>
            </w:pPr>
            <w:r>
              <w:rPr>
                <w:rFonts w:ascii="宋体" w:hAnsi="宋体" w:cs="宋体" w:hint="eastAsia"/>
                <w:color w:val="000000"/>
                <w:kern w:val="0"/>
                <w:sz w:val="24"/>
                <w:lang w:bidi="ar"/>
              </w:rPr>
              <w:t>外廓尺寸</w:t>
            </w:r>
            <w:r>
              <w:rPr>
                <w:rFonts w:ascii="宋体" w:hAnsi="宋体" w:cs="宋体" w:hint="eastAsia"/>
                <w:sz w:val="24"/>
              </w:rPr>
              <w:t>：≤8800×2550×3700（mm）。</w:t>
            </w:r>
          </w:p>
        </w:tc>
      </w:tr>
      <w:tr w:rsidR="00A070BB" w14:paraId="51AFE879" w14:textId="77777777">
        <w:trPr>
          <w:jc w:val="center"/>
        </w:trPr>
        <w:tc>
          <w:tcPr>
            <w:tcW w:w="725" w:type="dxa"/>
            <w:shd w:val="clear" w:color="auto" w:fill="FFFFFF"/>
            <w:vAlign w:val="center"/>
          </w:tcPr>
          <w:p w14:paraId="5E7D6674"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0BD05094" w14:textId="77777777" w:rsidR="00A070BB" w:rsidRDefault="00000000">
            <w:pPr>
              <w:spacing w:before="20" w:after="20"/>
              <w:ind w:left="57"/>
              <w:rPr>
                <w:rFonts w:ascii="宋体" w:hAnsi="宋体" w:cs="宋体"/>
                <w:sz w:val="24"/>
              </w:rPr>
            </w:pPr>
            <w:r>
              <w:rPr>
                <w:rFonts w:ascii="宋体" w:hAnsi="宋体" w:cs="宋体" w:hint="eastAsia"/>
                <w:sz w:val="24"/>
              </w:rPr>
              <w:t>★轴距：≤4800mm。</w:t>
            </w:r>
          </w:p>
        </w:tc>
      </w:tr>
      <w:tr w:rsidR="00A070BB" w14:paraId="1F4EBA17" w14:textId="77777777">
        <w:trPr>
          <w:trHeight w:val="90"/>
          <w:jc w:val="center"/>
        </w:trPr>
        <w:tc>
          <w:tcPr>
            <w:tcW w:w="725" w:type="dxa"/>
            <w:shd w:val="clear" w:color="auto" w:fill="FFFFFF"/>
            <w:vAlign w:val="center"/>
          </w:tcPr>
          <w:p w14:paraId="64765853"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7392" w:type="dxa"/>
            <w:shd w:val="clear" w:color="auto" w:fill="FFFFFF"/>
            <w:vAlign w:val="center"/>
          </w:tcPr>
          <w:p w14:paraId="2B275759" w14:textId="77777777" w:rsidR="00A070BB" w:rsidRDefault="00000000">
            <w:pPr>
              <w:spacing w:before="20" w:after="20"/>
              <w:ind w:left="57"/>
              <w:rPr>
                <w:rFonts w:ascii="宋体" w:hAnsi="宋体" w:cs="宋体"/>
                <w:sz w:val="24"/>
              </w:rPr>
            </w:pPr>
            <w:r>
              <w:rPr>
                <w:rFonts w:ascii="宋体" w:hAnsi="宋体" w:cs="宋体" w:hint="eastAsia"/>
                <w:sz w:val="24"/>
              </w:rPr>
              <w:t>▲整备质量：≤14100kg。</w:t>
            </w:r>
          </w:p>
        </w:tc>
      </w:tr>
      <w:tr w:rsidR="00A070BB" w14:paraId="16BE253B" w14:textId="77777777">
        <w:trPr>
          <w:trHeight w:val="90"/>
          <w:jc w:val="center"/>
        </w:trPr>
        <w:tc>
          <w:tcPr>
            <w:tcW w:w="725" w:type="dxa"/>
            <w:shd w:val="clear" w:color="auto" w:fill="FFFFFF"/>
            <w:vAlign w:val="center"/>
          </w:tcPr>
          <w:p w14:paraId="2A45C625"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4</w:t>
            </w:r>
          </w:p>
        </w:tc>
        <w:tc>
          <w:tcPr>
            <w:tcW w:w="7392" w:type="dxa"/>
            <w:shd w:val="clear" w:color="auto" w:fill="FFFFFF"/>
            <w:vAlign w:val="center"/>
          </w:tcPr>
          <w:p w14:paraId="51CF3F59" w14:textId="77777777" w:rsidR="00A070BB" w:rsidRDefault="00000000">
            <w:pPr>
              <w:spacing w:before="20" w:after="20"/>
              <w:ind w:left="57"/>
              <w:rPr>
                <w:rFonts w:ascii="宋体" w:hAnsi="宋体" w:cs="宋体"/>
                <w:sz w:val="24"/>
              </w:rPr>
            </w:pPr>
            <w:r>
              <w:rPr>
                <w:rFonts w:ascii="宋体" w:hAnsi="宋体" w:cs="宋体" w:hint="eastAsia"/>
                <w:sz w:val="24"/>
              </w:rPr>
              <w:t>最高车速：≥85km/h。</w:t>
            </w:r>
          </w:p>
        </w:tc>
      </w:tr>
      <w:tr w:rsidR="00A070BB" w14:paraId="3EF97C54" w14:textId="77777777">
        <w:trPr>
          <w:trHeight w:val="90"/>
          <w:jc w:val="center"/>
        </w:trPr>
        <w:tc>
          <w:tcPr>
            <w:tcW w:w="725" w:type="dxa"/>
            <w:shd w:val="clear" w:color="auto" w:fill="FFFFFF"/>
            <w:vAlign w:val="center"/>
          </w:tcPr>
          <w:p w14:paraId="17A7117E"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5</w:t>
            </w:r>
          </w:p>
        </w:tc>
        <w:tc>
          <w:tcPr>
            <w:tcW w:w="7392" w:type="dxa"/>
            <w:shd w:val="clear" w:color="auto" w:fill="FFFFFF"/>
            <w:vAlign w:val="center"/>
          </w:tcPr>
          <w:p w14:paraId="7F56C611" w14:textId="77777777" w:rsidR="00A070BB"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sz w:val="24"/>
              </w:rPr>
              <w:t>全油门起步加速到400m的时间：</w:t>
            </w:r>
            <w:r>
              <w:rPr>
                <w:rFonts w:ascii="宋体" w:hAnsi="宋体" w:cs="宋体" w:hint="eastAsia"/>
                <w:sz w:val="24"/>
              </w:rPr>
              <w:t>≤35s。</w:t>
            </w:r>
          </w:p>
        </w:tc>
      </w:tr>
      <w:tr w:rsidR="00A070BB" w14:paraId="26A1F6A9" w14:textId="77777777">
        <w:trPr>
          <w:trHeight w:val="90"/>
          <w:jc w:val="center"/>
        </w:trPr>
        <w:tc>
          <w:tcPr>
            <w:tcW w:w="725" w:type="dxa"/>
            <w:shd w:val="clear" w:color="auto" w:fill="FFFFFF"/>
            <w:vAlign w:val="center"/>
          </w:tcPr>
          <w:p w14:paraId="042369A0"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6</w:t>
            </w:r>
          </w:p>
        </w:tc>
        <w:tc>
          <w:tcPr>
            <w:tcW w:w="7392" w:type="dxa"/>
            <w:shd w:val="clear" w:color="auto" w:fill="FFFFFF"/>
            <w:vAlign w:val="center"/>
          </w:tcPr>
          <w:p w14:paraId="5D97E10F" w14:textId="77777777" w:rsidR="00A070BB" w:rsidRDefault="00000000">
            <w:pPr>
              <w:spacing w:before="20" w:after="20"/>
              <w:ind w:left="57"/>
              <w:rPr>
                <w:rFonts w:ascii="宋体" w:hAnsi="宋体" w:cs="宋体"/>
                <w:sz w:val="24"/>
              </w:rPr>
            </w:pPr>
            <w:r>
              <w:rPr>
                <w:rFonts w:ascii="宋体" w:hAnsi="宋体" w:cs="宋体" w:hint="eastAsia"/>
                <w:sz w:val="24"/>
              </w:rPr>
              <w:t>▲质心高度：≥1750mm。</w:t>
            </w:r>
          </w:p>
        </w:tc>
      </w:tr>
      <w:tr w:rsidR="00A070BB" w14:paraId="2E8592A4" w14:textId="77777777">
        <w:trPr>
          <w:trHeight w:val="90"/>
          <w:jc w:val="center"/>
        </w:trPr>
        <w:tc>
          <w:tcPr>
            <w:tcW w:w="725" w:type="dxa"/>
            <w:shd w:val="clear" w:color="auto" w:fill="FFFFFF"/>
            <w:vAlign w:val="center"/>
          </w:tcPr>
          <w:p w14:paraId="2E806EB0"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7</w:t>
            </w:r>
          </w:p>
        </w:tc>
        <w:tc>
          <w:tcPr>
            <w:tcW w:w="7392" w:type="dxa"/>
            <w:shd w:val="clear" w:color="auto" w:fill="FFFFFF"/>
            <w:vAlign w:val="center"/>
          </w:tcPr>
          <w:p w14:paraId="10231FBF" w14:textId="77777777" w:rsidR="00A070BB" w:rsidRDefault="00000000">
            <w:pPr>
              <w:spacing w:before="20" w:after="20"/>
              <w:rPr>
                <w:rFonts w:ascii="宋体" w:hAnsi="宋体" w:cs="宋体"/>
                <w:sz w:val="24"/>
              </w:rPr>
            </w:pPr>
            <w:r>
              <w:rPr>
                <w:rFonts w:ascii="宋体" w:hAnsi="宋体" w:cs="宋体" w:hint="eastAsia"/>
                <w:sz w:val="24"/>
              </w:rPr>
              <w:t>▲接近角：≥16°/离去角：≥9°。</w:t>
            </w:r>
          </w:p>
        </w:tc>
      </w:tr>
      <w:tr w:rsidR="00A070BB" w14:paraId="176A9719" w14:textId="77777777">
        <w:trPr>
          <w:jc w:val="center"/>
        </w:trPr>
        <w:tc>
          <w:tcPr>
            <w:tcW w:w="8117" w:type="dxa"/>
            <w:gridSpan w:val="2"/>
            <w:shd w:val="clear" w:color="auto" w:fill="FFFFFF"/>
            <w:vAlign w:val="center"/>
          </w:tcPr>
          <w:p w14:paraId="55577684" w14:textId="77777777" w:rsidR="00A070BB" w:rsidRDefault="00000000">
            <w:pPr>
              <w:pStyle w:val="Bodytext2"/>
              <w:shd w:val="clear" w:color="auto" w:fill="auto"/>
              <w:spacing w:before="20" w:after="20"/>
              <w:rPr>
                <w:rStyle w:val="Bodytext2PMingLiU"/>
                <w:rFonts w:ascii="宋体" w:eastAsia="宋体" w:hAnsi="宋体" w:cs="宋体"/>
                <w:sz w:val="24"/>
                <w:szCs w:val="24"/>
              </w:rPr>
            </w:pPr>
            <w:r>
              <w:rPr>
                <w:rStyle w:val="Bodytext2PMingLiU"/>
                <w:rFonts w:ascii="宋体" w:eastAsia="宋体" w:hAnsi="宋体" w:cs="宋体" w:hint="eastAsia"/>
                <w:sz w:val="24"/>
                <w:szCs w:val="24"/>
              </w:rPr>
              <w:t>（二）底盘</w:t>
            </w:r>
          </w:p>
        </w:tc>
      </w:tr>
      <w:tr w:rsidR="00A070BB" w14:paraId="591EC1A0" w14:textId="77777777">
        <w:trPr>
          <w:jc w:val="center"/>
        </w:trPr>
        <w:tc>
          <w:tcPr>
            <w:tcW w:w="725" w:type="dxa"/>
            <w:shd w:val="clear" w:color="auto" w:fill="FFFFFF"/>
            <w:vAlign w:val="center"/>
          </w:tcPr>
          <w:p w14:paraId="6F335832"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sz w:val="24"/>
                <w:szCs w:val="24"/>
              </w:rPr>
              <w:t>1</w:t>
            </w:r>
          </w:p>
        </w:tc>
        <w:tc>
          <w:tcPr>
            <w:tcW w:w="7392" w:type="dxa"/>
            <w:shd w:val="clear" w:color="auto" w:fill="FFFFFF"/>
            <w:vAlign w:val="center"/>
          </w:tcPr>
          <w:p w14:paraId="1FCB6642" w14:textId="77777777" w:rsidR="00A070BB" w:rsidRDefault="00000000">
            <w:pPr>
              <w:pStyle w:val="a3"/>
              <w:spacing w:before="20" w:after="20"/>
              <w:rPr>
                <w:rFonts w:ascii="宋体" w:hAnsi="宋体" w:cs="宋体"/>
                <w:sz w:val="24"/>
              </w:rPr>
            </w:pPr>
            <w:r>
              <w:rPr>
                <w:rFonts w:ascii="宋体" w:hAnsi="宋体" w:cs="宋体" w:hint="eastAsia"/>
                <w:sz w:val="24"/>
              </w:rPr>
              <w:t>★发动机额定功率：≥215k</w:t>
            </w:r>
            <w:r>
              <w:rPr>
                <w:rFonts w:ascii="宋体" w:hAnsi="宋体" w:cs="宋体"/>
                <w:sz w:val="24"/>
              </w:rPr>
              <w:t>W</w:t>
            </w:r>
            <w:r>
              <w:rPr>
                <w:rFonts w:ascii="宋体" w:hAnsi="宋体" w:cs="宋体" w:hint="eastAsia"/>
                <w:sz w:val="24"/>
              </w:rPr>
              <w:t>。</w:t>
            </w:r>
          </w:p>
        </w:tc>
      </w:tr>
      <w:tr w:rsidR="00A070BB" w14:paraId="2BBAE31C" w14:textId="77777777">
        <w:trPr>
          <w:jc w:val="center"/>
        </w:trPr>
        <w:tc>
          <w:tcPr>
            <w:tcW w:w="725" w:type="dxa"/>
            <w:shd w:val="clear" w:color="auto" w:fill="FFFFFF"/>
            <w:vAlign w:val="center"/>
          </w:tcPr>
          <w:p w14:paraId="0BF6F430"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1C029FD8" w14:textId="77777777" w:rsidR="00A070BB" w:rsidRDefault="00000000">
            <w:pPr>
              <w:spacing w:before="20" w:after="20"/>
              <w:ind w:left="57"/>
              <w:rPr>
                <w:rFonts w:ascii="宋体" w:hAnsi="宋体" w:cs="宋体"/>
                <w:sz w:val="24"/>
              </w:rPr>
            </w:pPr>
            <w:r>
              <w:rPr>
                <w:rFonts w:ascii="宋体" w:hAnsi="宋体" w:cs="宋体" w:hint="eastAsia"/>
                <w:sz w:val="24"/>
              </w:rPr>
              <w:t>★变速箱形式：自动。</w:t>
            </w:r>
          </w:p>
        </w:tc>
      </w:tr>
      <w:tr w:rsidR="00A070BB" w14:paraId="71FDAAA6" w14:textId="77777777">
        <w:trPr>
          <w:jc w:val="center"/>
        </w:trPr>
        <w:tc>
          <w:tcPr>
            <w:tcW w:w="725" w:type="dxa"/>
            <w:shd w:val="clear" w:color="auto" w:fill="FFFFFF"/>
            <w:vAlign w:val="center"/>
          </w:tcPr>
          <w:p w14:paraId="3BA76125"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7392" w:type="dxa"/>
            <w:shd w:val="clear" w:color="auto" w:fill="FFFFFF"/>
            <w:vAlign w:val="center"/>
          </w:tcPr>
          <w:p w14:paraId="1F469638" w14:textId="77777777" w:rsidR="00A070BB" w:rsidRDefault="00000000">
            <w:pPr>
              <w:spacing w:before="20" w:after="20"/>
              <w:ind w:left="57"/>
              <w:rPr>
                <w:rFonts w:ascii="宋体" w:hAnsi="宋体" w:cs="宋体"/>
                <w:sz w:val="24"/>
              </w:rPr>
            </w:pPr>
            <w:r>
              <w:rPr>
                <w:rFonts w:ascii="宋体" w:hAnsi="宋体" w:cs="宋体" w:hint="eastAsia"/>
                <w:sz w:val="24"/>
              </w:rPr>
              <w:t>驱动型式：4×2。</w:t>
            </w:r>
          </w:p>
        </w:tc>
      </w:tr>
      <w:tr w:rsidR="00A070BB" w14:paraId="16225113" w14:textId="77777777">
        <w:trPr>
          <w:trHeight w:val="90"/>
          <w:jc w:val="center"/>
        </w:trPr>
        <w:tc>
          <w:tcPr>
            <w:tcW w:w="725" w:type="dxa"/>
            <w:shd w:val="clear" w:color="auto" w:fill="FFFFFF"/>
            <w:vAlign w:val="center"/>
          </w:tcPr>
          <w:p w14:paraId="2B888703" w14:textId="77777777" w:rsidR="00A070BB" w:rsidRDefault="00000000">
            <w:pPr>
              <w:pStyle w:val="Bodytext2"/>
              <w:shd w:val="clear" w:color="auto" w:fill="auto"/>
              <w:spacing w:before="20" w:after="20"/>
              <w:jc w:val="center"/>
              <w:rPr>
                <w:rFonts w:ascii="宋体" w:hAnsi="宋体" w:cs="宋体"/>
                <w:sz w:val="24"/>
                <w:szCs w:val="24"/>
              </w:rPr>
            </w:pPr>
            <w:r>
              <w:rPr>
                <w:rStyle w:val="Bodytext2PMingLiU"/>
                <w:rFonts w:ascii="宋体" w:hAnsi="宋体" w:cs="宋体" w:hint="eastAsia"/>
                <w:sz w:val="24"/>
                <w:szCs w:val="24"/>
                <w:lang w:val="en-US"/>
              </w:rPr>
              <w:t>5</w:t>
            </w:r>
          </w:p>
        </w:tc>
        <w:tc>
          <w:tcPr>
            <w:tcW w:w="7392" w:type="dxa"/>
            <w:shd w:val="clear" w:color="auto" w:fill="FFFFFF"/>
            <w:vAlign w:val="center"/>
          </w:tcPr>
          <w:p w14:paraId="2FB0365D" w14:textId="77777777" w:rsidR="00A070BB" w:rsidRDefault="00000000">
            <w:pPr>
              <w:spacing w:before="20" w:after="20"/>
              <w:ind w:left="57"/>
              <w:rPr>
                <w:rFonts w:ascii="宋体" w:hAnsi="宋体" w:cs="宋体"/>
                <w:sz w:val="24"/>
              </w:rPr>
            </w:pPr>
            <w:r>
              <w:rPr>
                <w:rFonts w:ascii="宋体" w:hAnsi="宋体" w:cs="宋体" w:hint="eastAsia"/>
                <w:sz w:val="24"/>
              </w:rPr>
              <w:t>驾乘室</w:t>
            </w:r>
            <w:r>
              <w:rPr>
                <w:rFonts w:ascii="宋体" w:hAnsi="宋体" w:cs="宋体" w:hint="eastAsia"/>
                <w:color w:val="000000"/>
                <w:sz w:val="24"/>
              </w:rPr>
              <w:t>后排加装≥4具空气呼吸器支架</w:t>
            </w:r>
            <w:r>
              <w:rPr>
                <w:rFonts w:ascii="宋体" w:hAnsi="宋体" w:cs="宋体" w:hint="eastAsia"/>
                <w:sz w:val="24"/>
              </w:rPr>
              <w:t>；所有车桥采用盘式制动器。</w:t>
            </w:r>
          </w:p>
        </w:tc>
      </w:tr>
      <w:tr w:rsidR="00A070BB" w14:paraId="2DF3F4B2" w14:textId="77777777">
        <w:trPr>
          <w:trHeight w:val="90"/>
          <w:jc w:val="center"/>
        </w:trPr>
        <w:tc>
          <w:tcPr>
            <w:tcW w:w="725" w:type="dxa"/>
            <w:shd w:val="clear" w:color="auto" w:fill="FFFFFF"/>
            <w:vAlign w:val="center"/>
          </w:tcPr>
          <w:p w14:paraId="3D8CFDB9"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6</w:t>
            </w:r>
          </w:p>
        </w:tc>
        <w:tc>
          <w:tcPr>
            <w:tcW w:w="7392" w:type="dxa"/>
            <w:shd w:val="clear" w:color="auto" w:fill="FFFFFF"/>
            <w:vAlign w:val="center"/>
          </w:tcPr>
          <w:p w14:paraId="64EE8868" w14:textId="77777777" w:rsidR="00A070BB" w:rsidRDefault="00000000">
            <w:pPr>
              <w:pStyle w:val="a3"/>
              <w:spacing w:before="20" w:after="20"/>
              <w:rPr>
                <w:rFonts w:ascii="宋体" w:hAnsi="宋体" w:cs="宋体"/>
                <w:sz w:val="24"/>
              </w:rPr>
            </w:pPr>
            <w:r>
              <w:rPr>
                <w:rFonts w:ascii="宋体" w:hAnsi="宋体" w:cs="宋体" w:hint="eastAsia"/>
                <w:sz w:val="24"/>
              </w:rPr>
              <w:t>▲座椅驾乘人数：≥6人。</w:t>
            </w:r>
          </w:p>
        </w:tc>
      </w:tr>
      <w:tr w:rsidR="00A070BB" w14:paraId="0DD2B94B" w14:textId="77777777">
        <w:trPr>
          <w:jc w:val="center"/>
        </w:trPr>
        <w:tc>
          <w:tcPr>
            <w:tcW w:w="8117" w:type="dxa"/>
            <w:gridSpan w:val="2"/>
            <w:shd w:val="clear" w:color="auto" w:fill="FFFFFF"/>
            <w:vAlign w:val="center"/>
          </w:tcPr>
          <w:p w14:paraId="02FF0E42" w14:textId="77777777" w:rsidR="00A070BB"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sz w:val="24"/>
                <w:szCs w:val="24"/>
              </w:rPr>
              <w:t>（三）</w:t>
            </w:r>
            <w:r>
              <w:rPr>
                <w:rFonts w:ascii="宋体" w:hAnsi="宋体" w:cs="宋体" w:hint="eastAsia"/>
                <w:color w:val="000000"/>
                <w:sz w:val="24"/>
                <w:szCs w:val="24"/>
              </w:rPr>
              <w:t>上装</w:t>
            </w:r>
          </w:p>
        </w:tc>
      </w:tr>
      <w:tr w:rsidR="00A070BB" w14:paraId="25F53734" w14:textId="77777777">
        <w:trPr>
          <w:trHeight w:val="70"/>
          <w:jc w:val="center"/>
        </w:trPr>
        <w:tc>
          <w:tcPr>
            <w:tcW w:w="725" w:type="dxa"/>
            <w:shd w:val="clear" w:color="auto" w:fill="FFFFFF"/>
            <w:vAlign w:val="center"/>
          </w:tcPr>
          <w:p w14:paraId="681B3861" w14:textId="77777777" w:rsidR="00A070BB" w:rsidRDefault="00000000">
            <w:pPr>
              <w:jc w:val="center"/>
              <w:rPr>
                <w:rFonts w:ascii="宋体" w:hAnsi="宋体" w:cs="宋体"/>
                <w:color w:val="000000"/>
                <w:sz w:val="24"/>
              </w:rPr>
            </w:pPr>
            <w:r>
              <w:rPr>
                <w:rFonts w:ascii="宋体" w:hAnsi="宋体" w:cs="宋体" w:hint="eastAsia"/>
                <w:color w:val="000000"/>
                <w:sz w:val="24"/>
              </w:rPr>
              <w:t>1</w:t>
            </w:r>
          </w:p>
        </w:tc>
        <w:tc>
          <w:tcPr>
            <w:tcW w:w="7392" w:type="dxa"/>
            <w:shd w:val="clear" w:color="auto" w:fill="FFFFFF"/>
          </w:tcPr>
          <w:p w14:paraId="774ED2AD" w14:textId="77777777" w:rsidR="00A070BB" w:rsidRDefault="00000000">
            <w:pPr>
              <w:rPr>
                <w:rFonts w:ascii="宋体" w:hAnsi="宋体" w:cs="宋体"/>
                <w:color w:val="000000"/>
                <w:sz w:val="24"/>
              </w:rPr>
            </w:pPr>
            <w:r>
              <w:rPr>
                <w:rFonts w:ascii="宋体" w:hAnsi="宋体" w:cs="宋体" w:hint="eastAsia"/>
                <w:color w:val="000000"/>
                <w:sz w:val="24"/>
              </w:rPr>
              <w:t>器材箱：防腐蚀性材料制成或表面经防腐处理；卷 帘 门：拉杆式，内侧需双拉带，所有卷帘门均可采用同一把钥匙开启；内部照明：LED照明灯带。</w:t>
            </w:r>
          </w:p>
        </w:tc>
      </w:tr>
      <w:tr w:rsidR="00A070BB" w14:paraId="5D4412BB" w14:textId="77777777">
        <w:trPr>
          <w:jc w:val="center"/>
        </w:trPr>
        <w:tc>
          <w:tcPr>
            <w:tcW w:w="8117" w:type="dxa"/>
            <w:gridSpan w:val="2"/>
            <w:shd w:val="clear" w:color="auto" w:fill="FFFFFF"/>
            <w:vAlign w:val="center"/>
          </w:tcPr>
          <w:p w14:paraId="4B537F36" w14:textId="77777777" w:rsidR="00A070BB"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sz w:val="24"/>
                <w:szCs w:val="24"/>
              </w:rPr>
              <w:t>（四）罐体</w:t>
            </w:r>
            <w:r>
              <w:rPr>
                <w:rStyle w:val="Bodytext2PMingLiU"/>
                <w:rFonts w:ascii="宋体" w:hAnsi="宋体" w:cs="宋体" w:hint="eastAsia"/>
                <w:sz w:val="24"/>
                <w:szCs w:val="24"/>
                <w:lang w:val="en-US"/>
              </w:rPr>
              <w:t xml:space="preserve">     </w:t>
            </w:r>
          </w:p>
        </w:tc>
      </w:tr>
      <w:tr w:rsidR="00A070BB" w14:paraId="6510D538" w14:textId="77777777">
        <w:trPr>
          <w:jc w:val="center"/>
        </w:trPr>
        <w:tc>
          <w:tcPr>
            <w:tcW w:w="725" w:type="dxa"/>
            <w:shd w:val="clear" w:color="auto" w:fill="FFFFFF"/>
            <w:vAlign w:val="center"/>
          </w:tcPr>
          <w:p w14:paraId="178F8127"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775A7A40" w14:textId="77777777" w:rsidR="00A070BB" w:rsidRDefault="00000000">
            <w:pPr>
              <w:spacing w:before="20" w:after="20"/>
              <w:ind w:left="57"/>
              <w:rPr>
                <w:rFonts w:ascii="宋体" w:hAnsi="宋体" w:cs="宋体"/>
                <w:color w:val="FF0000"/>
                <w:sz w:val="24"/>
              </w:rPr>
            </w:pPr>
            <w:r>
              <w:rPr>
                <w:rFonts w:ascii="宋体" w:hAnsi="宋体" w:cs="宋体" w:hint="eastAsia"/>
                <w:sz w:val="24"/>
              </w:rPr>
              <w:t>★载液量（容积）：4000-5000L。</w:t>
            </w:r>
          </w:p>
        </w:tc>
      </w:tr>
      <w:tr w:rsidR="00A070BB" w14:paraId="544A3E02" w14:textId="77777777">
        <w:trPr>
          <w:trHeight w:val="398"/>
          <w:jc w:val="center"/>
        </w:trPr>
        <w:tc>
          <w:tcPr>
            <w:tcW w:w="725" w:type="dxa"/>
            <w:shd w:val="clear" w:color="auto" w:fill="FFFFFF"/>
            <w:vAlign w:val="center"/>
          </w:tcPr>
          <w:p w14:paraId="51D0BBCE"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4FC1AE58" w14:textId="77777777" w:rsidR="00A070BB" w:rsidRDefault="00000000">
            <w:pPr>
              <w:spacing w:before="20" w:after="20"/>
              <w:ind w:left="57"/>
              <w:rPr>
                <w:rFonts w:ascii="宋体" w:hAnsi="宋体" w:cs="宋体"/>
                <w:color w:val="000000"/>
                <w:sz w:val="24"/>
              </w:rPr>
            </w:pPr>
            <w:r>
              <w:rPr>
                <w:rFonts w:ascii="宋体" w:hAnsi="宋体" w:cs="宋体" w:hint="eastAsia"/>
                <w:color w:val="000000"/>
                <w:sz w:val="24"/>
              </w:rPr>
              <w:t>材质：采用防腐蚀材料或经防腐蚀处理，内部设有纵、横隔处理，底部设有纵向托梁。</w:t>
            </w:r>
          </w:p>
        </w:tc>
      </w:tr>
      <w:tr w:rsidR="00A070BB" w14:paraId="25138C07" w14:textId="77777777">
        <w:trPr>
          <w:jc w:val="center"/>
        </w:trPr>
        <w:tc>
          <w:tcPr>
            <w:tcW w:w="8117" w:type="dxa"/>
            <w:gridSpan w:val="2"/>
            <w:shd w:val="clear" w:color="auto" w:fill="FFFFFF"/>
            <w:vAlign w:val="center"/>
          </w:tcPr>
          <w:p w14:paraId="3F39BCFA" w14:textId="77777777" w:rsidR="00A070BB"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sz w:val="24"/>
                <w:szCs w:val="24"/>
              </w:rPr>
              <w:t>（五）消防泵</w:t>
            </w:r>
          </w:p>
        </w:tc>
      </w:tr>
      <w:tr w:rsidR="00A070BB" w14:paraId="1110C5F7" w14:textId="77777777">
        <w:trPr>
          <w:jc w:val="center"/>
        </w:trPr>
        <w:tc>
          <w:tcPr>
            <w:tcW w:w="725" w:type="dxa"/>
            <w:shd w:val="clear" w:color="auto" w:fill="FFFFFF"/>
            <w:vAlign w:val="center"/>
          </w:tcPr>
          <w:p w14:paraId="79EFADC6"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7AEA7ED6" w14:textId="77777777" w:rsidR="00A070BB" w:rsidRDefault="00000000">
            <w:pPr>
              <w:spacing w:before="20" w:after="20"/>
              <w:ind w:left="57"/>
              <w:rPr>
                <w:rFonts w:ascii="宋体" w:hAnsi="宋体" w:cs="宋体"/>
                <w:sz w:val="24"/>
              </w:rPr>
            </w:pPr>
            <w:r>
              <w:rPr>
                <w:rFonts w:ascii="宋体" w:hAnsi="宋体" w:cs="宋体" w:hint="eastAsia"/>
                <w:sz w:val="24"/>
              </w:rPr>
              <w:t>▲消防泵额定工况试验流量：≥60L/s。</w:t>
            </w:r>
          </w:p>
        </w:tc>
      </w:tr>
      <w:tr w:rsidR="00A070BB" w14:paraId="7F67BC8D" w14:textId="77777777">
        <w:trPr>
          <w:jc w:val="center"/>
        </w:trPr>
        <w:tc>
          <w:tcPr>
            <w:tcW w:w="725" w:type="dxa"/>
            <w:shd w:val="clear" w:color="auto" w:fill="FFFFFF"/>
            <w:vAlign w:val="center"/>
          </w:tcPr>
          <w:p w14:paraId="4B874FB3" w14:textId="77777777" w:rsidR="00A070BB"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2</w:t>
            </w:r>
          </w:p>
        </w:tc>
        <w:tc>
          <w:tcPr>
            <w:tcW w:w="7392" w:type="dxa"/>
            <w:shd w:val="clear" w:color="auto" w:fill="FFFFFF"/>
            <w:vAlign w:val="center"/>
          </w:tcPr>
          <w:p w14:paraId="21095DFF" w14:textId="77777777" w:rsidR="00A070BB" w:rsidRDefault="00000000">
            <w:pPr>
              <w:spacing w:before="20" w:after="20"/>
              <w:ind w:left="57"/>
              <w:rPr>
                <w:rFonts w:ascii="宋体" w:hAnsi="宋体" w:cs="宋体"/>
                <w:sz w:val="24"/>
              </w:rPr>
            </w:pPr>
            <w:r>
              <w:rPr>
                <w:rFonts w:ascii="宋体" w:hAnsi="宋体" w:cs="宋体" w:hint="eastAsia"/>
                <w:sz w:val="24"/>
              </w:rPr>
              <w:t>引水器型式：（活塞或刮片）真空泵；引水装置最大真空度：≥85kPa。</w:t>
            </w:r>
          </w:p>
        </w:tc>
      </w:tr>
      <w:tr w:rsidR="00A070BB" w14:paraId="7398DCB6" w14:textId="77777777">
        <w:trPr>
          <w:jc w:val="center"/>
        </w:trPr>
        <w:tc>
          <w:tcPr>
            <w:tcW w:w="725" w:type="dxa"/>
            <w:shd w:val="clear" w:color="auto" w:fill="FFFFFF"/>
            <w:vAlign w:val="center"/>
          </w:tcPr>
          <w:p w14:paraId="49B960E9" w14:textId="77777777" w:rsidR="00A070BB"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3</w:t>
            </w:r>
          </w:p>
        </w:tc>
        <w:tc>
          <w:tcPr>
            <w:tcW w:w="7392" w:type="dxa"/>
            <w:shd w:val="clear" w:color="auto" w:fill="FFFFFF"/>
            <w:vAlign w:val="center"/>
          </w:tcPr>
          <w:p w14:paraId="67C7B5DD" w14:textId="77777777" w:rsidR="00A070BB" w:rsidRDefault="00000000">
            <w:pPr>
              <w:spacing w:before="20" w:after="20"/>
              <w:ind w:left="57"/>
              <w:rPr>
                <w:rFonts w:ascii="宋体" w:hAnsi="宋体" w:cs="宋体"/>
                <w:sz w:val="24"/>
              </w:rPr>
            </w:pPr>
            <w:r>
              <w:rPr>
                <w:rFonts w:ascii="宋体" w:hAnsi="宋体" w:cs="宋体" w:hint="eastAsia"/>
                <w:sz w:val="24"/>
              </w:rPr>
              <w:t>▲引水时间：≤45s。</w:t>
            </w:r>
          </w:p>
        </w:tc>
      </w:tr>
      <w:tr w:rsidR="00A070BB" w14:paraId="1CC5896A" w14:textId="77777777">
        <w:trPr>
          <w:trHeight w:val="90"/>
          <w:jc w:val="center"/>
        </w:trPr>
        <w:tc>
          <w:tcPr>
            <w:tcW w:w="725" w:type="dxa"/>
            <w:shd w:val="clear" w:color="auto" w:fill="FFFFFF"/>
            <w:vAlign w:val="center"/>
          </w:tcPr>
          <w:p w14:paraId="4A5834DE" w14:textId="77777777" w:rsidR="00A070BB" w:rsidRDefault="00000000">
            <w:pPr>
              <w:pStyle w:val="Bodytext2"/>
              <w:shd w:val="clear" w:color="auto" w:fill="auto"/>
              <w:spacing w:before="20" w:after="20"/>
              <w:jc w:val="center"/>
              <w:rPr>
                <w:rFonts w:ascii="宋体" w:hAnsi="宋体" w:cs="宋体"/>
                <w:sz w:val="24"/>
                <w:szCs w:val="24"/>
              </w:rPr>
            </w:pPr>
            <w:r>
              <w:rPr>
                <w:rStyle w:val="Bodytext2PMingLiU"/>
                <w:rFonts w:ascii="宋体" w:hAnsi="宋体" w:cs="宋体"/>
                <w:sz w:val="24"/>
                <w:szCs w:val="24"/>
                <w:lang w:val="en-US"/>
              </w:rPr>
              <w:t>4</w:t>
            </w:r>
          </w:p>
        </w:tc>
        <w:tc>
          <w:tcPr>
            <w:tcW w:w="7392" w:type="dxa"/>
            <w:shd w:val="clear" w:color="auto" w:fill="FFFFFF"/>
            <w:vAlign w:val="center"/>
          </w:tcPr>
          <w:p w14:paraId="34F10124" w14:textId="77777777" w:rsidR="00A070BB" w:rsidRDefault="00000000">
            <w:pPr>
              <w:spacing w:before="20" w:after="20"/>
              <w:ind w:left="57"/>
              <w:rPr>
                <w:rFonts w:ascii="宋体" w:hAnsi="宋体" w:cs="宋体"/>
                <w:sz w:val="24"/>
              </w:rPr>
            </w:pPr>
            <w:r>
              <w:rPr>
                <w:rFonts w:ascii="宋体" w:hAnsi="宋体" w:cs="宋体" w:hint="eastAsia"/>
                <w:color w:val="000000"/>
                <w:kern w:val="0"/>
                <w:sz w:val="24"/>
              </w:rPr>
              <w:t>吸水口：设置</w:t>
            </w:r>
            <w:r>
              <w:rPr>
                <w:rFonts w:ascii="宋体" w:hAnsi="宋体" w:cs="宋体" w:hint="eastAsia"/>
                <w:color w:val="000000"/>
              </w:rPr>
              <w:t>≥7</w:t>
            </w:r>
            <w:r>
              <w:rPr>
                <w:rFonts w:ascii="宋体" w:hAnsi="宋体" w:cs="宋体" w:hint="eastAsia"/>
                <w:color w:val="000000"/>
                <w:kern w:val="0"/>
                <w:szCs w:val="21"/>
              </w:rPr>
              <w:t>m</w:t>
            </w:r>
            <w:r>
              <w:rPr>
                <w:rFonts w:ascii="宋体" w:hAnsi="宋体" w:cs="宋体" w:hint="eastAsia"/>
                <w:color w:val="000000"/>
                <w:kern w:val="0"/>
                <w:sz w:val="24"/>
              </w:rPr>
              <w:t>免接式快速吸水软管，满足水泵最大流量的要求。</w:t>
            </w:r>
          </w:p>
        </w:tc>
      </w:tr>
      <w:tr w:rsidR="00A070BB" w14:paraId="1FE87D1C" w14:textId="77777777">
        <w:trPr>
          <w:jc w:val="center"/>
        </w:trPr>
        <w:tc>
          <w:tcPr>
            <w:tcW w:w="725" w:type="dxa"/>
            <w:shd w:val="clear" w:color="auto" w:fill="FFFFFF"/>
            <w:vAlign w:val="center"/>
          </w:tcPr>
          <w:p w14:paraId="613557FC" w14:textId="77777777" w:rsidR="00A070BB" w:rsidRDefault="00000000">
            <w:pPr>
              <w:pStyle w:val="Bodytext2"/>
              <w:shd w:val="clear" w:color="auto" w:fill="auto"/>
              <w:spacing w:before="20" w:after="20"/>
              <w:jc w:val="center"/>
              <w:rPr>
                <w:rStyle w:val="Bodytext2PMingLiU"/>
                <w:rFonts w:ascii="宋体" w:eastAsia="宋体" w:hAnsi="宋体" w:cs="宋体"/>
                <w:sz w:val="24"/>
                <w:szCs w:val="24"/>
                <w:lang w:val="en-US"/>
              </w:rPr>
            </w:pPr>
            <w:r>
              <w:rPr>
                <w:rStyle w:val="Bodytext2PMingLiU"/>
                <w:rFonts w:ascii="宋体" w:hAnsi="宋体" w:cs="宋体"/>
                <w:sz w:val="24"/>
                <w:szCs w:val="24"/>
                <w:lang w:val="en-US"/>
              </w:rPr>
              <w:t>5</w:t>
            </w:r>
          </w:p>
        </w:tc>
        <w:tc>
          <w:tcPr>
            <w:tcW w:w="7392" w:type="dxa"/>
            <w:shd w:val="clear" w:color="auto" w:fill="FFFFFF"/>
            <w:vAlign w:val="center"/>
          </w:tcPr>
          <w:p w14:paraId="567D4C64" w14:textId="77777777" w:rsidR="00A070BB" w:rsidRDefault="00000000">
            <w:pPr>
              <w:spacing w:line="340" w:lineRule="exact"/>
              <w:rPr>
                <w:rFonts w:ascii="宋体" w:hAnsi="宋体" w:cs="宋体"/>
                <w:sz w:val="24"/>
              </w:rPr>
            </w:pPr>
            <w:r>
              <w:rPr>
                <w:rFonts w:ascii="宋体" w:hAnsi="宋体" w:cs="宋体" w:hint="eastAsia"/>
                <w:kern w:val="0"/>
                <w:sz w:val="24"/>
              </w:rPr>
              <w:t>注水口：左右侧DN80各</w:t>
            </w:r>
            <w:r>
              <w:rPr>
                <w:rFonts w:ascii="宋体" w:hAnsi="宋体" w:cs="宋体" w:hint="eastAsia"/>
                <w:sz w:val="24"/>
              </w:rPr>
              <w:t>≥</w:t>
            </w:r>
            <w:r>
              <w:rPr>
                <w:rFonts w:ascii="宋体" w:hAnsi="宋体" w:cs="宋体" w:hint="eastAsia"/>
                <w:kern w:val="0"/>
                <w:sz w:val="24"/>
              </w:rPr>
              <w:t>2个；出水口：左右侧DN80各</w:t>
            </w:r>
            <w:r>
              <w:rPr>
                <w:rFonts w:ascii="宋体" w:hAnsi="宋体" w:cs="宋体" w:hint="eastAsia"/>
                <w:sz w:val="24"/>
              </w:rPr>
              <w:t>≥</w:t>
            </w:r>
            <w:r>
              <w:rPr>
                <w:rFonts w:ascii="宋体" w:hAnsi="宋体" w:cs="宋体" w:hint="eastAsia"/>
                <w:kern w:val="0"/>
                <w:sz w:val="24"/>
              </w:rPr>
              <w:t>2个，每个口为手动</w:t>
            </w:r>
            <w:r>
              <w:rPr>
                <w:rFonts w:ascii="宋体" w:hAnsi="宋体" w:hint="eastAsia"/>
                <w:sz w:val="24"/>
              </w:rPr>
              <w:t>截止阀；整车注水口需全使用优质铜制接口，并按</w:t>
            </w:r>
            <w:r>
              <w:rPr>
                <w:rFonts w:ascii="宋体" w:hAnsi="宋体" w:cs="宋体" w:hint="eastAsia"/>
                <w:kern w:val="0"/>
                <w:sz w:val="24"/>
              </w:rPr>
              <w:t>DN80口数量按1：2配备转65接口</w:t>
            </w:r>
            <w:r>
              <w:rPr>
                <w:rFonts w:ascii="宋体" w:hAnsi="宋体" w:hint="eastAsia"/>
                <w:sz w:val="24"/>
              </w:rPr>
              <w:t>。</w:t>
            </w:r>
          </w:p>
        </w:tc>
      </w:tr>
      <w:tr w:rsidR="00A070BB" w14:paraId="68DD53AC" w14:textId="77777777">
        <w:trPr>
          <w:jc w:val="center"/>
        </w:trPr>
        <w:tc>
          <w:tcPr>
            <w:tcW w:w="8117" w:type="dxa"/>
            <w:gridSpan w:val="2"/>
            <w:shd w:val="clear" w:color="auto" w:fill="FFFFFF"/>
            <w:vAlign w:val="center"/>
          </w:tcPr>
          <w:p w14:paraId="35145A6A" w14:textId="77777777" w:rsidR="00A070BB" w:rsidRDefault="00000000">
            <w:pPr>
              <w:spacing w:before="20" w:after="20"/>
              <w:ind w:left="57"/>
              <w:rPr>
                <w:rFonts w:ascii="宋体" w:hAnsi="宋体" w:cs="宋体"/>
                <w:kern w:val="0"/>
                <w:sz w:val="24"/>
              </w:rPr>
            </w:pPr>
            <w:r>
              <w:rPr>
                <w:rStyle w:val="Bodytext2PMingLiU"/>
                <w:rFonts w:ascii="宋体" w:eastAsia="宋体" w:hAnsi="宋体" w:cs="宋体" w:hint="eastAsia"/>
                <w:sz w:val="24"/>
                <w:szCs w:val="24"/>
              </w:rPr>
              <w:t>（六）压缩空气系统</w:t>
            </w:r>
          </w:p>
        </w:tc>
      </w:tr>
      <w:tr w:rsidR="00A070BB" w14:paraId="69F16327" w14:textId="77777777">
        <w:trPr>
          <w:jc w:val="center"/>
        </w:trPr>
        <w:tc>
          <w:tcPr>
            <w:tcW w:w="725" w:type="dxa"/>
            <w:shd w:val="clear" w:color="auto" w:fill="FFFFFF"/>
            <w:vAlign w:val="center"/>
          </w:tcPr>
          <w:p w14:paraId="0DDFCC0C"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1</w:t>
            </w:r>
          </w:p>
        </w:tc>
        <w:tc>
          <w:tcPr>
            <w:tcW w:w="7392" w:type="dxa"/>
            <w:shd w:val="clear" w:color="auto" w:fill="FFFFFF"/>
            <w:vAlign w:val="center"/>
          </w:tcPr>
          <w:p w14:paraId="5DA3A4AD" w14:textId="77777777" w:rsidR="00A070BB" w:rsidRDefault="00000000">
            <w:pPr>
              <w:spacing w:before="20" w:after="20"/>
              <w:ind w:left="57"/>
              <w:rPr>
                <w:rFonts w:ascii="宋体" w:hAnsi="宋体" w:cs="宋体"/>
                <w:kern w:val="0"/>
                <w:sz w:val="24"/>
              </w:rPr>
            </w:pPr>
            <w:r>
              <w:rPr>
                <w:rFonts w:ascii="宋体" w:hAnsi="宋体" w:cs="宋体" w:hint="eastAsia"/>
                <w:kern w:val="0"/>
                <w:sz w:val="24"/>
              </w:rPr>
              <w:t>▲空压机额定供气量：≥50L</w:t>
            </w:r>
            <w:r>
              <w:rPr>
                <w:rFonts w:ascii="宋体" w:hAnsi="宋体" w:cs="宋体"/>
                <w:kern w:val="0"/>
                <w:sz w:val="24"/>
                <w:lang w:val="en"/>
              </w:rPr>
              <w:t>/s</w:t>
            </w:r>
            <w:r>
              <w:rPr>
                <w:rFonts w:ascii="宋体" w:hAnsi="宋体" w:cs="宋体" w:hint="eastAsia"/>
                <w:kern w:val="0"/>
                <w:sz w:val="24"/>
                <w:lang w:val="en"/>
              </w:rPr>
              <w:t>。</w:t>
            </w:r>
          </w:p>
        </w:tc>
      </w:tr>
      <w:tr w:rsidR="00A070BB" w14:paraId="6A7CE819" w14:textId="77777777">
        <w:trPr>
          <w:jc w:val="center"/>
        </w:trPr>
        <w:tc>
          <w:tcPr>
            <w:tcW w:w="725" w:type="dxa"/>
            <w:shd w:val="clear" w:color="auto" w:fill="FFFFFF"/>
            <w:vAlign w:val="center"/>
          </w:tcPr>
          <w:p w14:paraId="6C75B4FE"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2</w:t>
            </w:r>
          </w:p>
        </w:tc>
        <w:tc>
          <w:tcPr>
            <w:tcW w:w="7392" w:type="dxa"/>
            <w:shd w:val="clear" w:color="auto" w:fill="FFFFFF"/>
            <w:vAlign w:val="center"/>
          </w:tcPr>
          <w:p w14:paraId="7AAD6EB4" w14:textId="77777777" w:rsidR="00A070BB" w:rsidRDefault="00000000">
            <w:pPr>
              <w:spacing w:before="20" w:after="20"/>
              <w:ind w:left="57"/>
              <w:rPr>
                <w:rFonts w:ascii="宋体" w:hAnsi="宋体" w:cs="宋体"/>
                <w:sz w:val="24"/>
              </w:rPr>
            </w:pPr>
            <w:r>
              <w:rPr>
                <w:rFonts w:ascii="宋体" w:hAnsi="宋体" w:cs="宋体" w:hint="eastAsia"/>
                <w:sz w:val="24"/>
              </w:rPr>
              <w:t>▲A类泡沫专用枪射程（干泡沫）：≥15m；（湿泡沫）：≥21 m。</w:t>
            </w:r>
          </w:p>
        </w:tc>
      </w:tr>
      <w:tr w:rsidR="00A070BB" w14:paraId="448BBF2F" w14:textId="77777777">
        <w:trPr>
          <w:jc w:val="center"/>
        </w:trPr>
        <w:tc>
          <w:tcPr>
            <w:tcW w:w="725" w:type="dxa"/>
            <w:shd w:val="clear" w:color="auto" w:fill="FFFFFF"/>
            <w:vAlign w:val="center"/>
          </w:tcPr>
          <w:p w14:paraId="54E0F8E6"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3</w:t>
            </w:r>
          </w:p>
        </w:tc>
        <w:tc>
          <w:tcPr>
            <w:tcW w:w="7392" w:type="dxa"/>
            <w:shd w:val="clear" w:color="auto" w:fill="FFFFFF"/>
            <w:vAlign w:val="center"/>
          </w:tcPr>
          <w:p w14:paraId="55B96605" w14:textId="77777777" w:rsidR="00A070BB" w:rsidRDefault="00000000">
            <w:pPr>
              <w:spacing w:before="20" w:after="20"/>
              <w:ind w:left="57"/>
              <w:rPr>
                <w:rFonts w:ascii="宋体" w:hAnsi="宋体" w:cs="宋体"/>
                <w:sz w:val="24"/>
              </w:rPr>
            </w:pPr>
            <w:r>
              <w:rPr>
                <w:rFonts w:ascii="宋体" w:hAnsi="宋体" w:cs="宋体" w:hint="eastAsia"/>
                <w:sz w:val="24"/>
              </w:rPr>
              <w:t>压缩空气泡沫系统在额定出口压力下喷射湿泡沫时，消防炮喷射的混合液流量不应低于8 L/s,除消防炮外每个喷射出口的混合液流量不应</w:t>
            </w:r>
            <w:r>
              <w:rPr>
                <w:rFonts w:ascii="宋体" w:hAnsi="宋体" w:cs="宋体" w:hint="eastAsia"/>
                <w:sz w:val="24"/>
              </w:rPr>
              <w:lastRenderedPageBreak/>
              <w:t>低于 3 L/s；压缩空气泡沫系统在额定出口压力下喷射干泡沫时，除消防炮外每个喷射出口的混合液流量不应低于 1.5 L/s。</w:t>
            </w:r>
          </w:p>
        </w:tc>
      </w:tr>
      <w:tr w:rsidR="00A070BB" w14:paraId="62F81972" w14:textId="77777777">
        <w:trPr>
          <w:trHeight w:val="90"/>
          <w:jc w:val="center"/>
        </w:trPr>
        <w:tc>
          <w:tcPr>
            <w:tcW w:w="8117" w:type="dxa"/>
            <w:gridSpan w:val="2"/>
            <w:shd w:val="clear" w:color="auto" w:fill="FFFFFF"/>
            <w:vAlign w:val="center"/>
          </w:tcPr>
          <w:p w14:paraId="40324118" w14:textId="77777777" w:rsidR="00A070BB" w:rsidRDefault="00000000">
            <w:pPr>
              <w:spacing w:before="20" w:after="20"/>
              <w:ind w:left="57"/>
              <w:rPr>
                <w:rFonts w:ascii="宋体" w:hAnsi="宋体" w:cs="宋体"/>
                <w:sz w:val="24"/>
              </w:rPr>
            </w:pPr>
            <w:r>
              <w:rPr>
                <w:rFonts w:ascii="宋体" w:hAnsi="宋体" w:cs="宋体" w:hint="eastAsia"/>
                <w:sz w:val="24"/>
              </w:rPr>
              <w:lastRenderedPageBreak/>
              <w:t>（七）绞盘</w:t>
            </w:r>
          </w:p>
        </w:tc>
      </w:tr>
      <w:tr w:rsidR="00A070BB" w14:paraId="4B639C28" w14:textId="77777777">
        <w:trPr>
          <w:trHeight w:val="90"/>
          <w:jc w:val="center"/>
        </w:trPr>
        <w:tc>
          <w:tcPr>
            <w:tcW w:w="725" w:type="dxa"/>
            <w:shd w:val="clear" w:color="auto" w:fill="FFFFFF"/>
            <w:vAlign w:val="center"/>
          </w:tcPr>
          <w:p w14:paraId="62F5218C"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1</w:t>
            </w:r>
          </w:p>
        </w:tc>
        <w:tc>
          <w:tcPr>
            <w:tcW w:w="7392" w:type="dxa"/>
            <w:shd w:val="clear" w:color="auto" w:fill="FFFFFF"/>
            <w:vAlign w:val="center"/>
          </w:tcPr>
          <w:p w14:paraId="7114F0B7" w14:textId="77777777" w:rsidR="00A070BB" w:rsidRDefault="00000000">
            <w:pPr>
              <w:spacing w:before="20" w:after="20"/>
              <w:ind w:left="57"/>
              <w:rPr>
                <w:rFonts w:ascii="宋体" w:hAnsi="宋体" w:cs="宋体"/>
                <w:sz w:val="24"/>
              </w:rPr>
            </w:pPr>
            <w:r>
              <w:rPr>
                <w:rFonts w:ascii="宋体" w:hAnsi="宋体" w:cs="宋体" w:hint="eastAsia"/>
                <w:sz w:val="24"/>
              </w:rPr>
              <w:t>绞盘最大试验拉力：≥50kN。</w:t>
            </w:r>
          </w:p>
        </w:tc>
      </w:tr>
      <w:tr w:rsidR="00A070BB" w14:paraId="62AED199" w14:textId="77777777">
        <w:trPr>
          <w:jc w:val="center"/>
        </w:trPr>
        <w:tc>
          <w:tcPr>
            <w:tcW w:w="725" w:type="dxa"/>
            <w:shd w:val="clear" w:color="auto" w:fill="FFFFFF"/>
            <w:vAlign w:val="center"/>
          </w:tcPr>
          <w:p w14:paraId="476A9827"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2</w:t>
            </w:r>
          </w:p>
        </w:tc>
        <w:tc>
          <w:tcPr>
            <w:tcW w:w="7392" w:type="dxa"/>
            <w:shd w:val="clear" w:color="auto" w:fill="FFFFFF"/>
            <w:vAlign w:val="center"/>
          </w:tcPr>
          <w:p w14:paraId="5F5BE00A" w14:textId="77777777" w:rsidR="00A070BB" w:rsidRDefault="00000000">
            <w:pPr>
              <w:spacing w:before="20" w:after="20"/>
              <w:ind w:left="57"/>
              <w:rPr>
                <w:rFonts w:ascii="宋体" w:hAnsi="宋体" w:cs="宋体"/>
                <w:sz w:val="24"/>
              </w:rPr>
            </w:pPr>
            <w:r>
              <w:rPr>
                <w:rFonts w:ascii="宋体" w:hAnsi="宋体" w:cs="宋体" w:hint="eastAsia"/>
                <w:sz w:val="24"/>
              </w:rPr>
              <w:t>绞盘钢丝绳有效工作长度：≥30m。</w:t>
            </w:r>
          </w:p>
        </w:tc>
      </w:tr>
      <w:tr w:rsidR="00A070BB" w14:paraId="75354440" w14:textId="77777777">
        <w:trPr>
          <w:jc w:val="center"/>
        </w:trPr>
        <w:tc>
          <w:tcPr>
            <w:tcW w:w="725" w:type="dxa"/>
            <w:shd w:val="clear" w:color="auto" w:fill="FFFFFF"/>
            <w:vAlign w:val="center"/>
          </w:tcPr>
          <w:p w14:paraId="67ABBEFC"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3</w:t>
            </w:r>
          </w:p>
        </w:tc>
        <w:tc>
          <w:tcPr>
            <w:tcW w:w="7392" w:type="dxa"/>
            <w:shd w:val="clear" w:color="auto" w:fill="FFFFFF"/>
            <w:vAlign w:val="center"/>
          </w:tcPr>
          <w:p w14:paraId="42CAB2AC" w14:textId="77777777" w:rsidR="00A070BB" w:rsidRDefault="00000000">
            <w:pPr>
              <w:spacing w:before="20" w:after="20"/>
              <w:ind w:left="57"/>
              <w:rPr>
                <w:rFonts w:ascii="宋体" w:hAnsi="宋体" w:cs="宋体"/>
                <w:sz w:val="24"/>
              </w:rPr>
            </w:pPr>
            <w:r>
              <w:rPr>
                <w:rFonts w:ascii="宋体" w:hAnsi="宋体" w:cs="宋体" w:hint="eastAsia"/>
                <w:sz w:val="24"/>
              </w:rPr>
              <w:t>具备过载保护和自动排线功能。</w:t>
            </w:r>
          </w:p>
        </w:tc>
      </w:tr>
      <w:tr w:rsidR="00A070BB" w14:paraId="6330ADF9" w14:textId="77777777">
        <w:trPr>
          <w:trHeight w:val="419"/>
          <w:jc w:val="center"/>
        </w:trPr>
        <w:tc>
          <w:tcPr>
            <w:tcW w:w="8117" w:type="dxa"/>
            <w:gridSpan w:val="2"/>
            <w:shd w:val="clear" w:color="auto" w:fill="FFFFFF"/>
            <w:vAlign w:val="center"/>
          </w:tcPr>
          <w:p w14:paraId="17884E4D" w14:textId="77777777" w:rsidR="00A070BB" w:rsidRDefault="00000000">
            <w:pPr>
              <w:spacing w:before="20" w:after="20"/>
              <w:rPr>
                <w:rFonts w:ascii="宋体" w:hAnsi="宋体" w:cs="宋体"/>
                <w:kern w:val="0"/>
                <w:sz w:val="24"/>
              </w:rPr>
            </w:pPr>
            <w:r>
              <w:rPr>
                <w:rFonts w:ascii="宋体" w:hAnsi="宋体" w:cs="宋体" w:hint="eastAsia"/>
                <w:kern w:val="0"/>
                <w:sz w:val="24"/>
              </w:rPr>
              <w:t>（八）发电机</w:t>
            </w:r>
          </w:p>
        </w:tc>
      </w:tr>
      <w:tr w:rsidR="00A070BB" w14:paraId="34A1DCA0" w14:textId="77777777">
        <w:trPr>
          <w:jc w:val="center"/>
        </w:trPr>
        <w:tc>
          <w:tcPr>
            <w:tcW w:w="725" w:type="dxa"/>
            <w:shd w:val="clear" w:color="auto" w:fill="FFFFFF"/>
            <w:vAlign w:val="center"/>
          </w:tcPr>
          <w:p w14:paraId="5D8F06AB"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1</w:t>
            </w:r>
          </w:p>
        </w:tc>
        <w:tc>
          <w:tcPr>
            <w:tcW w:w="7392" w:type="dxa"/>
            <w:shd w:val="clear" w:color="auto" w:fill="FFFFFF"/>
            <w:vAlign w:val="center"/>
          </w:tcPr>
          <w:p w14:paraId="52FFA676" w14:textId="77777777" w:rsidR="00A070BB" w:rsidRDefault="00000000">
            <w:pPr>
              <w:spacing w:before="20" w:after="20"/>
              <w:ind w:left="57"/>
              <w:rPr>
                <w:rFonts w:ascii="宋体" w:hAnsi="宋体" w:cs="宋体"/>
                <w:kern w:val="0"/>
                <w:sz w:val="24"/>
              </w:rPr>
            </w:pPr>
            <w:r>
              <w:rPr>
                <w:rFonts w:ascii="宋体" w:hAnsi="宋体" w:cs="宋体" w:hint="eastAsia"/>
                <w:kern w:val="0"/>
                <w:sz w:val="24"/>
              </w:rPr>
              <w:t>需带有符合国内通用2插、3插接口卷盘输出口；配备≥30m移动电源输出线盘。</w:t>
            </w:r>
          </w:p>
        </w:tc>
      </w:tr>
      <w:tr w:rsidR="00A070BB" w14:paraId="662F6F59" w14:textId="77777777">
        <w:trPr>
          <w:jc w:val="center"/>
        </w:trPr>
        <w:tc>
          <w:tcPr>
            <w:tcW w:w="8117" w:type="dxa"/>
            <w:gridSpan w:val="2"/>
            <w:shd w:val="clear" w:color="auto" w:fill="FFFFFF"/>
            <w:vAlign w:val="center"/>
          </w:tcPr>
          <w:p w14:paraId="4099C536" w14:textId="77777777" w:rsidR="00A070BB" w:rsidRDefault="00000000">
            <w:pPr>
              <w:spacing w:before="20" w:after="20"/>
              <w:ind w:left="57"/>
              <w:rPr>
                <w:rFonts w:ascii="宋体" w:hAnsi="宋体" w:cs="宋体"/>
                <w:kern w:val="0"/>
                <w:sz w:val="24"/>
              </w:rPr>
            </w:pPr>
            <w:r>
              <w:rPr>
                <w:rFonts w:ascii="宋体" w:hAnsi="宋体" w:cs="宋体" w:hint="eastAsia"/>
                <w:kern w:val="0"/>
                <w:sz w:val="24"/>
              </w:rPr>
              <w:t>（九）车载照明灯组</w:t>
            </w:r>
          </w:p>
        </w:tc>
      </w:tr>
      <w:tr w:rsidR="00A070BB" w14:paraId="2C714C2E" w14:textId="77777777">
        <w:trPr>
          <w:jc w:val="center"/>
        </w:trPr>
        <w:tc>
          <w:tcPr>
            <w:tcW w:w="725" w:type="dxa"/>
            <w:shd w:val="clear" w:color="auto" w:fill="FFFFFF"/>
            <w:vAlign w:val="center"/>
          </w:tcPr>
          <w:p w14:paraId="44CF9527"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1</w:t>
            </w:r>
          </w:p>
        </w:tc>
        <w:tc>
          <w:tcPr>
            <w:tcW w:w="7392" w:type="dxa"/>
            <w:shd w:val="clear" w:color="auto" w:fill="FFFFFF"/>
            <w:vAlign w:val="center"/>
          </w:tcPr>
          <w:p w14:paraId="6A99E19E" w14:textId="77777777" w:rsidR="00A070BB" w:rsidRDefault="00000000">
            <w:pPr>
              <w:spacing w:before="20" w:after="20"/>
              <w:ind w:left="57"/>
              <w:rPr>
                <w:rFonts w:ascii="宋体" w:hAnsi="宋体" w:cs="宋体"/>
                <w:kern w:val="0"/>
                <w:sz w:val="24"/>
              </w:rPr>
            </w:pPr>
            <w:r>
              <w:rPr>
                <w:rFonts w:ascii="宋体" w:hAnsi="宋体" w:cs="宋体" w:hint="eastAsia"/>
                <w:kern w:val="0"/>
                <w:sz w:val="24"/>
              </w:rPr>
              <w:t>发电机额定功率：≥2.5k</w:t>
            </w:r>
            <w:r>
              <w:rPr>
                <w:rFonts w:ascii="宋体" w:hAnsi="宋体" w:cs="宋体"/>
                <w:kern w:val="0"/>
                <w:sz w:val="24"/>
              </w:rPr>
              <w:t>W</w:t>
            </w:r>
            <w:r>
              <w:rPr>
                <w:rFonts w:ascii="宋体" w:hAnsi="宋体" w:cs="宋体" w:hint="eastAsia"/>
                <w:kern w:val="0"/>
                <w:sz w:val="24"/>
              </w:rPr>
              <w:t xml:space="preserve"> / 照明灯功率：≥0.5kW。</w:t>
            </w:r>
          </w:p>
        </w:tc>
      </w:tr>
      <w:tr w:rsidR="00A070BB" w14:paraId="29936E49" w14:textId="77777777">
        <w:trPr>
          <w:jc w:val="center"/>
        </w:trPr>
        <w:tc>
          <w:tcPr>
            <w:tcW w:w="725" w:type="dxa"/>
            <w:shd w:val="clear" w:color="auto" w:fill="FFFFFF"/>
            <w:vAlign w:val="center"/>
          </w:tcPr>
          <w:p w14:paraId="11845C20"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2</w:t>
            </w:r>
          </w:p>
        </w:tc>
        <w:tc>
          <w:tcPr>
            <w:tcW w:w="7392" w:type="dxa"/>
            <w:shd w:val="clear" w:color="auto" w:fill="FFFFFF"/>
            <w:vAlign w:val="center"/>
          </w:tcPr>
          <w:p w14:paraId="1DCF022E" w14:textId="77777777" w:rsidR="00A070BB" w:rsidRDefault="00000000">
            <w:pPr>
              <w:spacing w:before="20" w:after="20"/>
              <w:ind w:left="57"/>
              <w:rPr>
                <w:rFonts w:ascii="宋体" w:hAnsi="宋体" w:cs="宋体"/>
                <w:sz w:val="24"/>
              </w:rPr>
            </w:pPr>
            <w:r>
              <w:rPr>
                <w:rFonts w:ascii="宋体" w:hAnsi="宋体" w:cs="宋体" w:hint="eastAsia"/>
                <w:sz w:val="24"/>
              </w:rPr>
              <w:t>最小俯角≤-90°，最大仰角≥70°/ 移动照明灯组离地高度：≥7.5m</w:t>
            </w:r>
          </w:p>
        </w:tc>
      </w:tr>
      <w:tr w:rsidR="00A070BB" w14:paraId="109CD294" w14:textId="77777777">
        <w:trPr>
          <w:jc w:val="center"/>
        </w:trPr>
        <w:tc>
          <w:tcPr>
            <w:tcW w:w="725" w:type="dxa"/>
            <w:shd w:val="clear" w:color="auto" w:fill="FFFFFF"/>
            <w:vAlign w:val="center"/>
          </w:tcPr>
          <w:p w14:paraId="17FABC9D" w14:textId="77777777" w:rsidR="00A070BB" w:rsidRDefault="00000000">
            <w:pPr>
              <w:pStyle w:val="Bodytext2"/>
              <w:shd w:val="clear" w:color="auto" w:fill="auto"/>
              <w:spacing w:before="20" w:after="20"/>
              <w:jc w:val="center"/>
              <w:rPr>
                <w:rStyle w:val="Bodytext2PMingLiU"/>
                <w:rFonts w:ascii="宋体" w:hAnsi="宋体" w:cs="宋体"/>
                <w:sz w:val="24"/>
                <w:szCs w:val="24"/>
                <w:lang w:val="en-US"/>
              </w:rPr>
            </w:pPr>
            <w:r>
              <w:rPr>
                <w:rStyle w:val="Bodytext2PMingLiU"/>
                <w:rFonts w:ascii="宋体" w:hAnsi="宋体" w:cs="宋体" w:hint="eastAsia"/>
                <w:sz w:val="24"/>
                <w:szCs w:val="24"/>
                <w:lang w:val="en-US"/>
              </w:rPr>
              <w:t>3</w:t>
            </w:r>
          </w:p>
        </w:tc>
        <w:tc>
          <w:tcPr>
            <w:tcW w:w="7392" w:type="dxa"/>
            <w:shd w:val="clear" w:color="auto" w:fill="FFFFFF"/>
            <w:vAlign w:val="center"/>
          </w:tcPr>
          <w:p w14:paraId="0922A190" w14:textId="77777777" w:rsidR="00A070BB" w:rsidRDefault="00000000">
            <w:pPr>
              <w:spacing w:before="20" w:after="20"/>
              <w:ind w:left="57"/>
              <w:rPr>
                <w:rFonts w:ascii="宋体" w:hAnsi="宋体" w:cs="宋体"/>
                <w:sz w:val="24"/>
              </w:rPr>
            </w:pPr>
            <w:r>
              <w:rPr>
                <w:rFonts w:ascii="宋体" w:hAnsi="宋体" w:cs="宋体" w:hint="eastAsia"/>
                <w:sz w:val="24"/>
              </w:rPr>
              <w:t>照明系统在50m 处各测试点照度：≥ 5 lx。</w:t>
            </w:r>
          </w:p>
        </w:tc>
      </w:tr>
      <w:tr w:rsidR="00A070BB" w14:paraId="25864D5C" w14:textId="77777777">
        <w:trPr>
          <w:trHeight w:val="461"/>
          <w:jc w:val="center"/>
        </w:trPr>
        <w:tc>
          <w:tcPr>
            <w:tcW w:w="8117" w:type="dxa"/>
            <w:gridSpan w:val="2"/>
            <w:shd w:val="clear" w:color="auto" w:fill="FFFFFF"/>
            <w:vAlign w:val="center"/>
          </w:tcPr>
          <w:p w14:paraId="6B473342" w14:textId="77777777" w:rsidR="00A070BB" w:rsidRDefault="00000000">
            <w:pPr>
              <w:pStyle w:val="Bodytext2"/>
              <w:shd w:val="clear" w:color="auto" w:fill="auto"/>
              <w:spacing w:before="20" w:after="20"/>
              <w:rPr>
                <w:rFonts w:ascii="宋体" w:hAnsi="宋体" w:cs="宋体"/>
                <w:sz w:val="24"/>
                <w:szCs w:val="24"/>
              </w:rPr>
            </w:pPr>
            <w:r>
              <w:rPr>
                <w:rFonts w:ascii="宋体" w:hAnsi="宋体" w:cs="宋体" w:hint="eastAsia"/>
                <w:kern w:val="0"/>
                <w:sz w:val="24"/>
                <w:szCs w:val="24"/>
              </w:rPr>
              <w:t>（十）消防炮</w:t>
            </w:r>
          </w:p>
        </w:tc>
      </w:tr>
      <w:tr w:rsidR="00A070BB" w14:paraId="6214FCB0" w14:textId="77777777">
        <w:trPr>
          <w:jc w:val="center"/>
        </w:trPr>
        <w:tc>
          <w:tcPr>
            <w:tcW w:w="725" w:type="dxa"/>
            <w:shd w:val="clear" w:color="auto" w:fill="FFFFFF"/>
            <w:vAlign w:val="center"/>
          </w:tcPr>
          <w:p w14:paraId="2C5288EE"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755BE960" w14:textId="77777777" w:rsidR="00A070BB" w:rsidRDefault="00000000">
            <w:pPr>
              <w:spacing w:before="20" w:after="20"/>
              <w:ind w:left="57"/>
              <w:rPr>
                <w:rFonts w:ascii="宋体" w:hAnsi="宋体" w:cs="宋体"/>
                <w:sz w:val="24"/>
              </w:rPr>
            </w:pPr>
            <w:r>
              <w:rPr>
                <w:rFonts w:ascii="宋体" w:hAnsi="宋体" w:cs="宋体" w:hint="eastAsia"/>
                <w:color w:val="000000"/>
                <w:sz w:val="24"/>
              </w:rPr>
              <w:t>功能：电动遥控水炮。</w:t>
            </w:r>
          </w:p>
        </w:tc>
      </w:tr>
      <w:tr w:rsidR="00A070BB" w14:paraId="4058CF10" w14:textId="77777777">
        <w:trPr>
          <w:jc w:val="center"/>
        </w:trPr>
        <w:tc>
          <w:tcPr>
            <w:tcW w:w="725" w:type="dxa"/>
            <w:shd w:val="clear" w:color="auto" w:fill="FFFFFF"/>
            <w:vAlign w:val="center"/>
          </w:tcPr>
          <w:p w14:paraId="5A2ECCAB"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506EA911" w14:textId="77777777" w:rsidR="00A070BB" w:rsidRDefault="00000000">
            <w:pPr>
              <w:spacing w:before="20" w:after="20"/>
              <w:ind w:left="57"/>
              <w:rPr>
                <w:rFonts w:ascii="宋体" w:hAnsi="宋体" w:cs="宋体"/>
                <w:sz w:val="24"/>
              </w:rPr>
            </w:pPr>
            <w:r>
              <w:rPr>
                <w:rFonts w:ascii="宋体" w:hAnsi="宋体" w:cs="宋体" w:hint="eastAsia"/>
                <w:sz w:val="24"/>
              </w:rPr>
              <w:t>▲水流量：≥45L/s。</w:t>
            </w:r>
          </w:p>
        </w:tc>
      </w:tr>
      <w:tr w:rsidR="00A070BB" w14:paraId="2CE93DA1" w14:textId="77777777">
        <w:trPr>
          <w:jc w:val="center"/>
        </w:trPr>
        <w:tc>
          <w:tcPr>
            <w:tcW w:w="725" w:type="dxa"/>
            <w:shd w:val="clear" w:color="auto" w:fill="FFFFFF"/>
            <w:vAlign w:val="center"/>
          </w:tcPr>
          <w:p w14:paraId="2A0C6325"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7392" w:type="dxa"/>
            <w:shd w:val="clear" w:color="auto" w:fill="FFFFFF"/>
            <w:vAlign w:val="center"/>
          </w:tcPr>
          <w:p w14:paraId="38443D1C" w14:textId="77777777" w:rsidR="00A070BB" w:rsidRDefault="00000000">
            <w:pPr>
              <w:spacing w:before="20" w:after="20"/>
              <w:ind w:left="57"/>
              <w:rPr>
                <w:rFonts w:ascii="宋体" w:hAnsi="宋体" w:cs="宋体"/>
                <w:sz w:val="24"/>
              </w:rPr>
            </w:pPr>
            <w:r>
              <w:rPr>
                <w:rFonts w:ascii="宋体" w:hAnsi="宋体" w:cs="宋体" w:hint="eastAsia"/>
                <w:sz w:val="24"/>
              </w:rPr>
              <w:t>控制方式：</w:t>
            </w:r>
            <w:r>
              <w:rPr>
                <w:rFonts w:ascii="宋体" w:hAnsi="宋体" w:cs="宋体" w:hint="eastAsia"/>
                <w:color w:val="000000"/>
                <w:sz w:val="24"/>
              </w:rPr>
              <w:t>无线遥控 / 遥控距离：≥100m。</w:t>
            </w:r>
          </w:p>
        </w:tc>
      </w:tr>
      <w:tr w:rsidR="00A070BB" w14:paraId="38E6A3FA" w14:textId="77777777">
        <w:trPr>
          <w:jc w:val="center"/>
        </w:trPr>
        <w:tc>
          <w:tcPr>
            <w:tcW w:w="725" w:type="dxa"/>
            <w:shd w:val="clear" w:color="auto" w:fill="FFFFFF"/>
            <w:vAlign w:val="center"/>
          </w:tcPr>
          <w:p w14:paraId="0AEE16E5"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4</w:t>
            </w:r>
          </w:p>
        </w:tc>
        <w:tc>
          <w:tcPr>
            <w:tcW w:w="7392" w:type="dxa"/>
            <w:shd w:val="clear" w:color="auto" w:fill="FFFFFF"/>
            <w:vAlign w:val="center"/>
          </w:tcPr>
          <w:p w14:paraId="6AF0F4A7" w14:textId="77777777" w:rsidR="00A070BB" w:rsidRDefault="00000000">
            <w:pPr>
              <w:spacing w:before="20" w:after="20"/>
              <w:ind w:left="57"/>
              <w:rPr>
                <w:rFonts w:ascii="宋体" w:hAnsi="宋体" w:cs="宋体"/>
                <w:sz w:val="24"/>
              </w:rPr>
            </w:pPr>
            <w:r>
              <w:rPr>
                <w:rFonts w:ascii="宋体" w:hAnsi="宋体" w:cs="宋体" w:hint="eastAsia"/>
                <w:sz w:val="24"/>
              </w:rPr>
              <w:t>▲水炮射程（水）：≥63m。</w:t>
            </w:r>
          </w:p>
        </w:tc>
      </w:tr>
      <w:tr w:rsidR="00A070BB" w14:paraId="30D36132" w14:textId="77777777">
        <w:trPr>
          <w:jc w:val="center"/>
        </w:trPr>
        <w:tc>
          <w:tcPr>
            <w:tcW w:w="725" w:type="dxa"/>
            <w:shd w:val="clear" w:color="auto" w:fill="FFFFFF"/>
            <w:vAlign w:val="center"/>
          </w:tcPr>
          <w:p w14:paraId="032D8AA9"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5</w:t>
            </w:r>
          </w:p>
        </w:tc>
        <w:tc>
          <w:tcPr>
            <w:tcW w:w="7392" w:type="dxa"/>
            <w:shd w:val="clear" w:color="auto" w:fill="FFFFFF"/>
            <w:vAlign w:val="center"/>
          </w:tcPr>
          <w:p w14:paraId="052D2AE6" w14:textId="77777777" w:rsidR="00A070BB" w:rsidRDefault="00000000">
            <w:pPr>
              <w:spacing w:before="20" w:after="20"/>
              <w:ind w:left="57"/>
              <w:rPr>
                <w:rFonts w:ascii="宋体" w:hAnsi="宋体" w:cs="宋体"/>
                <w:sz w:val="24"/>
              </w:rPr>
            </w:pPr>
            <w:r>
              <w:rPr>
                <w:rFonts w:ascii="宋体" w:hAnsi="宋体" w:cs="宋体" w:hint="eastAsia"/>
                <w:sz w:val="24"/>
              </w:rPr>
              <w:t>消防炮最大射程（泡沫）：≥60m。</w:t>
            </w:r>
          </w:p>
        </w:tc>
      </w:tr>
      <w:tr w:rsidR="00A070BB" w14:paraId="5CA3A7F0" w14:textId="77777777">
        <w:trPr>
          <w:jc w:val="center"/>
        </w:trPr>
        <w:tc>
          <w:tcPr>
            <w:tcW w:w="725" w:type="dxa"/>
            <w:shd w:val="clear" w:color="auto" w:fill="FFFFFF"/>
            <w:vAlign w:val="center"/>
          </w:tcPr>
          <w:p w14:paraId="38448902" w14:textId="77777777" w:rsidR="00A070BB"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6</w:t>
            </w:r>
          </w:p>
        </w:tc>
        <w:tc>
          <w:tcPr>
            <w:tcW w:w="7392" w:type="dxa"/>
            <w:shd w:val="clear" w:color="auto" w:fill="FFFFFF"/>
            <w:vAlign w:val="center"/>
          </w:tcPr>
          <w:p w14:paraId="3848D1C1" w14:textId="77777777" w:rsidR="00A070BB" w:rsidRDefault="00000000">
            <w:pPr>
              <w:spacing w:before="20" w:after="20"/>
              <w:ind w:left="57"/>
              <w:rPr>
                <w:rFonts w:ascii="宋体" w:hAnsi="宋体" w:cs="宋体"/>
                <w:color w:val="000000"/>
                <w:sz w:val="24"/>
              </w:rPr>
            </w:pPr>
            <w:r>
              <w:rPr>
                <w:rFonts w:ascii="宋体" w:hAnsi="宋体" w:cs="宋体" w:hint="eastAsia"/>
                <w:sz w:val="24"/>
              </w:rPr>
              <w:t>▲</w:t>
            </w:r>
            <w:r>
              <w:rPr>
                <w:rFonts w:ascii="宋体" w:hAnsi="宋体" w:cs="宋体" w:hint="eastAsia"/>
                <w:color w:val="000000"/>
                <w:sz w:val="24"/>
              </w:rPr>
              <w:t>水炮俯角仰角：俯角≤-8°/仰角≥70°。</w:t>
            </w:r>
          </w:p>
        </w:tc>
      </w:tr>
      <w:tr w:rsidR="00A070BB" w14:paraId="63176486" w14:textId="77777777">
        <w:trPr>
          <w:trHeight w:val="481"/>
          <w:jc w:val="center"/>
        </w:trPr>
        <w:tc>
          <w:tcPr>
            <w:tcW w:w="8117" w:type="dxa"/>
            <w:gridSpan w:val="2"/>
            <w:shd w:val="clear" w:color="auto" w:fill="FFFFFF"/>
            <w:vAlign w:val="center"/>
          </w:tcPr>
          <w:p w14:paraId="0D6E7F54" w14:textId="77777777" w:rsidR="00A070BB" w:rsidRDefault="00000000">
            <w:pPr>
              <w:pStyle w:val="Bodytext2"/>
              <w:shd w:val="clear" w:color="auto" w:fill="auto"/>
              <w:spacing w:before="20" w:after="20"/>
              <w:rPr>
                <w:rFonts w:ascii="宋体" w:hAnsi="宋体" w:cs="宋体"/>
                <w:sz w:val="24"/>
                <w:szCs w:val="24"/>
              </w:rPr>
            </w:pPr>
            <w:r>
              <w:rPr>
                <w:rFonts w:ascii="宋体" w:hAnsi="宋体" w:cs="宋体" w:hint="eastAsia"/>
                <w:kern w:val="0"/>
                <w:sz w:val="24"/>
                <w:szCs w:val="24"/>
              </w:rPr>
              <w:t>（十一）其他</w:t>
            </w:r>
          </w:p>
        </w:tc>
      </w:tr>
      <w:tr w:rsidR="00A070BB" w14:paraId="5B7365A6" w14:textId="77777777">
        <w:trPr>
          <w:jc w:val="center"/>
        </w:trPr>
        <w:tc>
          <w:tcPr>
            <w:tcW w:w="725" w:type="dxa"/>
            <w:shd w:val="clear" w:color="auto" w:fill="FFFFFF"/>
            <w:vAlign w:val="center"/>
          </w:tcPr>
          <w:p w14:paraId="13784C90" w14:textId="77777777" w:rsidR="00A070BB" w:rsidRDefault="00000000">
            <w:pPr>
              <w:jc w:val="center"/>
              <w:rPr>
                <w:rFonts w:ascii="宋体" w:hAnsi="宋体" w:cs="宋体"/>
                <w:sz w:val="24"/>
              </w:rPr>
            </w:pPr>
            <w:r>
              <w:rPr>
                <w:rFonts w:ascii="宋体" w:hAnsi="宋体" w:cs="宋体" w:hint="eastAsia"/>
                <w:color w:val="000000"/>
                <w:sz w:val="24"/>
              </w:rPr>
              <w:t>1</w:t>
            </w:r>
          </w:p>
        </w:tc>
        <w:tc>
          <w:tcPr>
            <w:tcW w:w="7392" w:type="dxa"/>
            <w:shd w:val="clear" w:color="auto" w:fill="FFFFFF"/>
          </w:tcPr>
          <w:p w14:paraId="091DE8AA" w14:textId="77777777" w:rsidR="00A070BB" w:rsidRDefault="00000000">
            <w:pPr>
              <w:rPr>
                <w:rFonts w:ascii="宋体" w:hAnsi="宋体" w:cs="宋体"/>
                <w:sz w:val="24"/>
              </w:rPr>
            </w:pPr>
            <w:r>
              <w:rPr>
                <w:rFonts w:ascii="宋体" w:hAnsi="宋体" w:cs="宋体" w:hint="eastAsia"/>
                <w:color w:val="000000"/>
                <w:sz w:val="24"/>
              </w:rPr>
              <w:t>交车时应符合国家综合性消防救援车辆悬挂应急救援专用号牌的有关要求。</w:t>
            </w:r>
          </w:p>
        </w:tc>
      </w:tr>
      <w:tr w:rsidR="00A070BB" w14:paraId="15783BAD" w14:textId="77777777">
        <w:trPr>
          <w:jc w:val="center"/>
        </w:trPr>
        <w:tc>
          <w:tcPr>
            <w:tcW w:w="725" w:type="dxa"/>
            <w:shd w:val="clear" w:color="auto" w:fill="FFFFFF"/>
            <w:vAlign w:val="center"/>
          </w:tcPr>
          <w:p w14:paraId="750F6B5E" w14:textId="77777777" w:rsidR="00A070BB" w:rsidRDefault="00000000">
            <w:pPr>
              <w:jc w:val="center"/>
              <w:rPr>
                <w:rFonts w:ascii="宋体" w:hAnsi="宋体" w:cs="宋体"/>
                <w:sz w:val="24"/>
              </w:rPr>
            </w:pPr>
            <w:r>
              <w:rPr>
                <w:rFonts w:ascii="宋体" w:hAnsi="宋体" w:cs="宋体" w:hint="eastAsia"/>
                <w:color w:val="000000"/>
                <w:sz w:val="24"/>
              </w:rPr>
              <w:t>2</w:t>
            </w:r>
          </w:p>
        </w:tc>
        <w:tc>
          <w:tcPr>
            <w:tcW w:w="7392" w:type="dxa"/>
            <w:shd w:val="clear" w:color="auto" w:fill="FFFFFF"/>
          </w:tcPr>
          <w:p w14:paraId="6B96DBB9" w14:textId="77777777" w:rsidR="00A070BB" w:rsidRDefault="00000000">
            <w:pPr>
              <w:rPr>
                <w:rFonts w:ascii="宋体" w:hAnsi="宋体" w:cs="宋体"/>
                <w:sz w:val="24"/>
              </w:rPr>
            </w:pPr>
            <w:r>
              <w:rPr>
                <w:rFonts w:ascii="宋体" w:hAnsi="宋体" w:cs="宋体" w:hint="eastAsia"/>
                <w:color w:val="000000"/>
                <w:sz w:val="24"/>
              </w:rPr>
              <w:t>按照应急管理部消防局最新车辆喷涂标识规定对车身进行喷涂。</w:t>
            </w:r>
          </w:p>
        </w:tc>
      </w:tr>
      <w:tr w:rsidR="00A070BB" w14:paraId="123CD513" w14:textId="77777777">
        <w:trPr>
          <w:jc w:val="center"/>
        </w:trPr>
        <w:tc>
          <w:tcPr>
            <w:tcW w:w="725" w:type="dxa"/>
            <w:shd w:val="clear" w:color="auto" w:fill="FFFFFF"/>
            <w:vAlign w:val="center"/>
          </w:tcPr>
          <w:p w14:paraId="40960BE1" w14:textId="77777777" w:rsidR="00A070BB" w:rsidRDefault="00000000">
            <w:pPr>
              <w:jc w:val="center"/>
              <w:rPr>
                <w:rFonts w:ascii="宋体" w:hAnsi="宋体" w:cs="宋体"/>
                <w:sz w:val="24"/>
              </w:rPr>
            </w:pPr>
            <w:r>
              <w:rPr>
                <w:rFonts w:ascii="宋体" w:hAnsi="宋体" w:cs="宋体" w:hint="eastAsia"/>
                <w:color w:val="000000"/>
                <w:sz w:val="24"/>
              </w:rPr>
              <w:t>3</w:t>
            </w:r>
          </w:p>
        </w:tc>
        <w:tc>
          <w:tcPr>
            <w:tcW w:w="7392" w:type="dxa"/>
            <w:shd w:val="clear" w:color="auto" w:fill="FFFFFF"/>
          </w:tcPr>
          <w:p w14:paraId="57527AC6" w14:textId="77777777" w:rsidR="00A070BB" w:rsidRDefault="00000000">
            <w:pPr>
              <w:rPr>
                <w:rFonts w:ascii="宋体" w:hAnsi="宋体" w:cs="宋体"/>
                <w:sz w:val="24"/>
              </w:rPr>
            </w:pPr>
            <w:r>
              <w:rPr>
                <w:rFonts w:ascii="宋体" w:hAnsi="宋体" w:cs="宋体" w:hint="eastAsia"/>
                <w:color w:val="000000"/>
                <w:sz w:val="24"/>
              </w:rPr>
              <w:t>轮胎配有原装、原尺寸备胎。</w:t>
            </w:r>
          </w:p>
        </w:tc>
      </w:tr>
      <w:tr w:rsidR="00A070BB" w14:paraId="56931326" w14:textId="77777777">
        <w:trPr>
          <w:jc w:val="center"/>
        </w:trPr>
        <w:tc>
          <w:tcPr>
            <w:tcW w:w="725" w:type="dxa"/>
            <w:shd w:val="clear" w:color="auto" w:fill="FFFFFF"/>
            <w:vAlign w:val="center"/>
          </w:tcPr>
          <w:p w14:paraId="42C6F6E5" w14:textId="77777777" w:rsidR="00A070BB" w:rsidRDefault="00000000">
            <w:pPr>
              <w:jc w:val="center"/>
              <w:rPr>
                <w:rFonts w:ascii="宋体" w:hAnsi="宋体" w:cs="宋体"/>
                <w:sz w:val="24"/>
              </w:rPr>
            </w:pPr>
            <w:r>
              <w:rPr>
                <w:rFonts w:ascii="宋体" w:hAnsi="宋体" w:cs="宋体" w:hint="eastAsia"/>
                <w:color w:val="000000"/>
                <w:sz w:val="24"/>
              </w:rPr>
              <w:t>4</w:t>
            </w:r>
          </w:p>
        </w:tc>
        <w:tc>
          <w:tcPr>
            <w:tcW w:w="7392" w:type="dxa"/>
            <w:shd w:val="clear" w:color="auto" w:fill="FFFFFF"/>
          </w:tcPr>
          <w:p w14:paraId="65FA837C" w14:textId="77777777" w:rsidR="00A070BB" w:rsidRDefault="00000000">
            <w:pPr>
              <w:rPr>
                <w:rFonts w:ascii="宋体" w:hAnsi="宋体" w:cs="宋体"/>
                <w:sz w:val="24"/>
              </w:rPr>
            </w:pPr>
            <w:r>
              <w:rPr>
                <w:rFonts w:ascii="宋体" w:hAnsi="宋体" w:cs="宋体" w:hint="eastAsia"/>
                <w:color w:val="000000"/>
                <w:sz w:val="24"/>
              </w:rPr>
              <w:t>随车器材满足GB7956.</w:t>
            </w:r>
            <w:r>
              <w:rPr>
                <w:rFonts w:ascii="宋体" w:hAnsi="宋体" w:cs="宋体"/>
                <w:color w:val="000000"/>
                <w:sz w:val="24"/>
              </w:rPr>
              <w:t>6</w:t>
            </w:r>
            <w:r>
              <w:rPr>
                <w:rFonts w:ascii="宋体" w:hAnsi="宋体" w:cs="宋体" w:hint="eastAsia"/>
                <w:color w:val="000000"/>
                <w:sz w:val="24"/>
              </w:rPr>
              <w:t>-201</w:t>
            </w:r>
            <w:r>
              <w:rPr>
                <w:rFonts w:ascii="宋体" w:hAnsi="宋体" w:cs="宋体"/>
                <w:color w:val="000000"/>
                <w:sz w:val="24"/>
              </w:rPr>
              <w:t>5</w:t>
            </w:r>
            <w:r>
              <w:rPr>
                <w:rFonts w:ascii="宋体" w:hAnsi="宋体" w:cs="宋体" w:hint="eastAsia"/>
                <w:color w:val="000000"/>
                <w:sz w:val="24"/>
              </w:rPr>
              <w:t>标准中表5《器材配备表》（不含1</w:t>
            </w:r>
            <w:r>
              <w:rPr>
                <w:rFonts w:ascii="宋体" w:hAnsi="宋体" w:cs="宋体"/>
                <w:color w:val="000000"/>
                <w:sz w:val="24"/>
              </w:rPr>
              <w:t>8</w:t>
            </w:r>
            <w:r>
              <w:rPr>
                <w:rFonts w:ascii="宋体" w:hAnsi="宋体" w:cs="宋体" w:hint="eastAsia"/>
                <w:color w:val="000000"/>
                <w:sz w:val="24"/>
              </w:rPr>
              <w:t>和</w:t>
            </w:r>
            <w:r>
              <w:rPr>
                <w:rFonts w:ascii="宋体" w:hAnsi="宋体" w:cs="宋体"/>
                <w:color w:val="000000"/>
                <w:sz w:val="24"/>
              </w:rPr>
              <w:t>19</w:t>
            </w:r>
            <w:r>
              <w:rPr>
                <w:rFonts w:ascii="宋体" w:hAnsi="宋体" w:cs="宋体" w:hint="eastAsia"/>
                <w:color w:val="000000"/>
                <w:sz w:val="24"/>
              </w:rPr>
              <w:t>项）要求。</w:t>
            </w:r>
          </w:p>
        </w:tc>
      </w:tr>
      <w:tr w:rsidR="00A070BB" w14:paraId="298224ED" w14:textId="77777777">
        <w:trPr>
          <w:jc w:val="center"/>
        </w:trPr>
        <w:tc>
          <w:tcPr>
            <w:tcW w:w="725" w:type="dxa"/>
            <w:shd w:val="clear" w:color="auto" w:fill="FFFFFF"/>
            <w:vAlign w:val="center"/>
          </w:tcPr>
          <w:p w14:paraId="6352703F" w14:textId="77777777" w:rsidR="00A070BB" w:rsidRDefault="00000000">
            <w:pPr>
              <w:jc w:val="center"/>
              <w:rPr>
                <w:rFonts w:ascii="宋体" w:hAnsi="宋体" w:cs="宋体"/>
                <w:color w:val="000000"/>
                <w:sz w:val="24"/>
              </w:rPr>
            </w:pPr>
            <w:r>
              <w:rPr>
                <w:rFonts w:ascii="宋体" w:hAnsi="宋体" w:cs="宋体" w:hint="eastAsia"/>
                <w:color w:val="000000"/>
                <w:sz w:val="24"/>
              </w:rPr>
              <w:t>5</w:t>
            </w:r>
          </w:p>
        </w:tc>
        <w:tc>
          <w:tcPr>
            <w:tcW w:w="7392" w:type="dxa"/>
            <w:shd w:val="clear" w:color="auto" w:fill="FFFFFF"/>
          </w:tcPr>
          <w:p w14:paraId="6CA8F9C0" w14:textId="77777777" w:rsidR="00A070BB" w:rsidRDefault="00000000">
            <w:pPr>
              <w:rPr>
                <w:rFonts w:ascii="宋体" w:hAnsi="宋体" w:cs="宋体"/>
                <w:color w:val="000000"/>
                <w:sz w:val="24"/>
              </w:rPr>
            </w:pPr>
            <w:r>
              <w:rPr>
                <w:rFonts w:ascii="宋体" w:hAnsi="宋体" w:cs="宋体" w:hint="eastAsia"/>
                <w:kern w:val="0"/>
                <w:sz w:val="24"/>
              </w:rPr>
              <w:t>整车要求：各操作机构应灵活可靠，自动控制系中各种阀门应有手动应急装置。</w:t>
            </w:r>
          </w:p>
        </w:tc>
      </w:tr>
      <w:tr w:rsidR="00A070BB" w14:paraId="2DCC3E78" w14:textId="77777777">
        <w:trPr>
          <w:trHeight w:val="482"/>
          <w:jc w:val="center"/>
        </w:trPr>
        <w:tc>
          <w:tcPr>
            <w:tcW w:w="8117" w:type="dxa"/>
            <w:gridSpan w:val="2"/>
            <w:shd w:val="clear" w:color="auto" w:fill="FFFFFF"/>
            <w:vAlign w:val="center"/>
          </w:tcPr>
          <w:p w14:paraId="00CF5A6A" w14:textId="77777777" w:rsidR="00A070BB" w:rsidRDefault="00000000">
            <w:pPr>
              <w:pStyle w:val="Bodytext2"/>
              <w:shd w:val="clear" w:color="auto" w:fill="auto"/>
              <w:spacing w:before="20" w:after="20"/>
              <w:rPr>
                <w:rFonts w:ascii="宋体" w:hAnsi="宋体" w:cs="宋体"/>
                <w:sz w:val="24"/>
                <w:szCs w:val="24"/>
              </w:rPr>
            </w:pPr>
            <w:r>
              <w:rPr>
                <w:rFonts w:ascii="宋体" w:hAnsi="宋体" w:cs="宋体" w:hint="eastAsia"/>
                <w:kern w:val="0"/>
                <w:sz w:val="24"/>
                <w:szCs w:val="24"/>
              </w:rPr>
              <w:t>（十二）随车文件</w:t>
            </w:r>
          </w:p>
        </w:tc>
      </w:tr>
      <w:tr w:rsidR="00A070BB" w14:paraId="56F8F5EB" w14:textId="77777777">
        <w:trPr>
          <w:trHeight w:val="2712"/>
          <w:jc w:val="center"/>
        </w:trPr>
        <w:tc>
          <w:tcPr>
            <w:tcW w:w="725" w:type="dxa"/>
            <w:shd w:val="clear" w:color="auto" w:fill="FFFFFF"/>
            <w:vAlign w:val="center"/>
          </w:tcPr>
          <w:p w14:paraId="0F8550A6" w14:textId="77777777" w:rsidR="00A070BB" w:rsidRDefault="00000000">
            <w:pPr>
              <w:spacing w:before="20" w:after="20"/>
              <w:ind w:left="57"/>
              <w:jc w:val="center"/>
              <w:rPr>
                <w:rFonts w:ascii="宋体" w:hAnsi="宋体" w:cs="宋体"/>
                <w:sz w:val="24"/>
              </w:rPr>
            </w:pPr>
            <w:r>
              <w:rPr>
                <w:rFonts w:ascii="宋体" w:hAnsi="宋体" w:cs="宋体" w:hint="eastAsia"/>
                <w:sz w:val="24"/>
              </w:rPr>
              <w:t>1</w:t>
            </w:r>
          </w:p>
        </w:tc>
        <w:tc>
          <w:tcPr>
            <w:tcW w:w="7392" w:type="dxa"/>
            <w:shd w:val="clear" w:color="auto" w:fill="FFFFFF"/>
            <w:vAlign w:val="center"/>
          </w:tcPr>
          <w:p w14:paraId="0873A120" w14:textId="77777777" w:rsidR="00A070BB" w:rsidRDefault="00000000">
            <w:r>
              <w:rPr>
                <w:rFonts w:ascii="宋体" w:hAnsi="宋体" w:cs="宋体" w:hint="eastAsia"/>
                <w:color w:val="000000"/>
                <w:sz w:val="24"/>
              </w:rPr>
              <w:t>（1）整车操作使用说明书及光盘（中文），（</w:t>
            </w:r>
            <w:r>
              <w:rPr>
                <w:rFonts w:ascii="宋体" w:hAnsi="宋体" w:cs="宋体"/>
                <w:color w:val="000000"/>
                <w:sz w:val="24"/>
              </w:rPr>
              <w:t>2</w:t>
            </w:r>
            <w:r>
              <w:rPr>
                <w:rFonts w:ascii="宋体" w:hAnsi="宋体" w:cs="宋体" w:hint="eastAsia"/>
                <w:color w:val="000000"/>
                <w:sz w:val="24"/>
              </w:rPr>
              <w:t>）底盘操作使用说明书及光盘（中文），（</w:t>
            </w:r>
            <w:r>
              <w:rPr>
                <w:rFonts w:ascii="宋体" w:hAnsi="宋体" w:cs="宋体"/>
                <w:color w:val="000000"/>
                <w:sz w:val="24"/>
              </w:rPr>
              <w:t>3</w:t>
            </w:r>
            <w:r>
              <w:rPr>
                <w:rFonts w:ascii="宋体" w:hAnsi="宋体" w:cs="宋体" w:hint="eastAsia"/>
                <w:color w:val="000000"/>
                <w:sz w:val="24"/>
              </w:rPr>
              <w:t>）整车操作维修手册（中文），（</w:t>
            </w:r>
            <w:r>
              <w:rPr>
                <w:rFonts w:ascii="宋体" w:hAnsi="宋体" w:cs="宋体"/>
                <w:color w:val="000000"/>
                <w:sz w:val="24"/>
              </w:rPr>
              <w:t>4</w:t>
            </w:r>
            <w:r>
              <w:rPr>
                <w:rFonts w:ascii="宋体" w:hAnsi="宋体" w:cs="宋体" w:hint="eastAsia"/>
                <w:color w:val="000000"/>
                <w:sz w:val="24"/>
              </w:rPr>
              <w:t>）底盘操作维修手册（中文），（</w:t>
            </w:r>
            <w:r>
              <w:rPr>
                <w:rFonts w:ascii="宋体" w:hAnsi="宋体" w:cs="宋体"/>
                <w:color w:val="000000"/>
                <w:sz w:val="24"/>
              </w:rPr>
              <w:t>5</w:t>
            </w:r>
            <w:r>
              <w:rPr>
                <w:rFonts w:ascii="宋体" w:hAnsi="宋体" w:cs="宋体" w:hint="eastAsia"/>
                <w:color w:val="000000"/>
                <w:sz w:val="24"/>
              </w:rPr>
              <w:t>）底盘质量保修卡，（</w:t>
            </w:r>
            <w:r>
              <w:rPr>
                <w:rFonts w:ascii="宋体" w:hAnsi="宋体" w:cs="宋体"/>
                <w:color w:val="000000"/>
                <w:sz w:val="24"/>
              </w:rPr>
              <w:t>6</w:t>
            </w:r>
            <w:r>
              <w:rPr>
                <w:rFonts w:ascii="宋体" w:hAnsi="宋体" w:cs="宋体" w:hint="eastAsia"/>
                <w:color w:val="000000"/>
                <w:sz w:val="24"/>
              </w:rPr>
              <w:t>）底盘合格证，（</w:t>
            </w:r>
            <w:r>
              <w:rPr>
                <w:rFonts w:ascii="宋体" w:hAnsi="宋体" w:cs="宋体"/>
                <w:color w:val="000000"/>
                <w:sz w:val="24"/>
              </w:rPr>
              <w:t>7</w:t>
            </w:r>
            <w:r>
              <w:rPr>
                <w:rFonts w:ascii="宋体" w:hAnsi="宋体" w:cs="宋体" w:hint="eastAsia"/>
                <w:color w:val="000000"/>
                <w:sz w:val="24"/>
              </w:rPr>
              <w:t>）发动机号码拓印件，（</w:t>
            </w:r>
            <w:r>
              <w:rPr>
                <w:rFonts w:ascii="宋体" w:hAnsi="宋体" w:cs="宋体"/>
                <w:color w:val="000000"/>
                <w:sz w:val="24"/>
              </w:rPr>
              <w:t>8</w:t>
            </w:r>
            <w:r>
              <w:rPr>
                <w:rFonts w:ascii="宋体" w:hAnsi="宋体" w:cs="宋体" w:hint="eastAsia"/>
                <w:color w:val="000000"/>
                <w:sz w:val="24"/>
              </w:rPr>
              <w:t>）底盘号码拓印件，（</w:t>
            </w:r>
            <w:r>
              <w:rPr>
                <w:rFonts w:ascii="宋体" w:hAnsi="宋体" w:cs="宋体"/>
                <w:color w:val="000000"/>
                <w:sz w:val="24"/>
              </w:rPr>
              <w:t>9</w:t>
            </w:r>
            <w:r>
              <w:rPr>
                <w:rFonts w:ascii="宋体" w:hAnsi="宋体" w:cs="宋体" w:hint="eastAsia"/>
                <w:color w:val="000000"/>
                <w:sz w:val="24"/>
              </w:rPr>
              <w:t>）随车器材清单，（</w:t>
            </w:r>
            <w:r>
              <w:rPr>
                <w:rFonts w:ascii="宋体" w:hAnsi="宋体" w:cs="宋体"/>
                <w:color w:val="000000"/>
                <w:sz w:val="24"/>
              </w:rPr>
              <w:t>10</w:t>
            </w:r>
            <w:r>
              <w:rPr>
                <w:rFonts w:ascii="宋体" w:hAnsi="宋体" w:cs="宋体" w:hint="eastAsia"/>
                <w:color w:val="000000"/>
                <w:sz w:val="24"/>
              </w:rPr>
              <w:t>）消防车合格证，（</w:t>
            </w:r>
            <w:r>
              <w:rPr>
                <w:rFonts w:ascii="宋体" w:hAnsi="宋体" w:cs="宋体"/>
                <w:color w:val="000000"/>
                <w:sz w:val="24"/>
              </w:rPr>
              <w:t>11</w:t>
            </w:r>
            <w:r>
              <w:rPr>
                <w:rFonts w:ascii="宋体" w:hAnsi="宋体" w:cs="宋体" w:hint="eastAsia"/>
                <w:color w:val="000000"/>
                <w:sz w:val="24"/>
              </w:rPr>
              <w:t>）消防车跟踪服务卡，（</w:t>
            </w:r>
            <w:r>
              <w:rPr>
                <w:rFonts w:ascii="宋体" w:hAnsi="宋体" w:cs="宋体"/>
                <w:color w:val="000000"/>
                <w:sz w:val="24"/>
              </w:rPr>
              <w:t>12</w:t>
            </w:r>
            <w:r>
              <w:rPr>
                <w:rFonts w:ascii="宋体" w:hAnsi="宋体" w:cs="宋体" w:hint="eastAsia"/>
                <w:color w:val="000000"/>
                <w:sz w:val="24"/>
              </w:rPr>
              <w:t>）消防车交接清单，（</w:t>
            </w:r>
            <w:r>
              <w:rPr>
                <w:rFonts w:ascii="宋体" w:hAnsi="宋体" w:cs="宋体"/>
                <w:color w:val="000000"/>
                <w:sz w:val="24"/>
              </w:rPr>
              <w:t>13</w:t>
            </w:r>
            <w:r>
              <w:rPr>
                <w:rFonts w:ascii="宋体" w:hAnsi="宋体" w:cs="宋体" w:hint="eastAsia"/>
                <w:color w:val="000000"/>
                <w:sz w:val="24"/>
              </w:rPr>
              <w:t>）车上阀门、开关、按钮等指示、铭牌应标注中文，（</w:t>
            </w:r>
            <w:r>
              <w:rPr>
                <w:rFonts w:ascii="宋体" w:hAnsi="宋体" w:cs="宋体"/>
                <w:color w:val="000000"/>
                <w:sz w:val="24"/>
              </w:rPr>
              <w:t>14</w:t>
            </w:r>
            <w:r>
              <w:rPr>
                <w:rFonts w:ascii="宋体" w:hAnsi="宋体" w:cs="宋体" w:hint="eastAsia"/>
                <w:color w:val="000000"/>
                <w:sz w:val="24"/>
              </w:rPr>
              <w:t>）零部件目录、各类装置平面图、全图、水路图、电路图（各附中文），（</w:t>
            </w:r>
            <w:r>
              <w:rPr>
                <w:rFonts w:ascii="宋体" w:hAnsi="宋体" w:cs="宋体"/>
                <w:color w:val="000000"/>
                <w:sz w:val="24"/>
              </w:rPr>
              <w:t>15</w:t>
            </w:r>
            <w:r>
              <w:rPr>
                <w:rFonts w:ascii="宋体" w:hAnsi="宋体" w:cs="宋体" w:hint="eastAsia"/>
                <w:color w:val="000000"/>
                <w:sz w:val="24"/>
              </w:rPr>
              <w:t>）其他：整车参考外形图、结构图、效果图。</w:t>
            </w:r>
          </w:p>
        </w:tc>
      </w:tr>
    </w:tbl>
    <w:p w14:paraId="27FF1DCA" w14:textId="77777777" w:rsidR="00A070BB" w:rsidRDefault="00A070BB"/>
    <w:sectPr w:rsidR="00A070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7DBB" w14:textId="77777777" w:rsidR="005371D2" w:rsidRDefault="005371D2" w:rsidP="00BB1FA6">
      <w:r>
        <w:separator/>
      </w:r>
    </w:p>
  </w:endnote>
  <w:endnote w:type="continuationSeparator" w:id="0">
    <w:p w14:paraId="0D55F994" w14:textId="77777777" w:rsidR="005371D2" w:rsidRDefault="005371D2" w:rsidP="00BB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BD82" w14:textId="77777777" w:rsidR="005371D2" w:rsidRDefault="005371D2" w:rsidP="00BB1FA6">
      <w:r>
        <w:separator/>
      </w:r>
    </w:p>
  </w:footnote>
  <w:footnote w:type="continuationSeparator" w:id="0">
    <w:p w14:paraId="01FD2144" w14:textId="77777777" w:rsidR="005371D2" w:rsidRDefault="005371D2" w:rsidP="00BB1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4607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c2ODliMGFjN2FiYjA5NmQzOWJkNWQwZmZmMzUzZWQifQ=="/>
  </w:docVars>
  <w:rsids>
    <w:rsidRoot w:val="005136E5"/>
    <w:rsid w:val="00183B94"/>
    <w:rsid w:val="005136E5"/>
    <w:rsid w:val="005371D2"/>
    <w:rsid w:val="00986264"/>
    <w:rsid w:val="00A070BB"/>
    <w:rsid w:val="00BB1FA6"/>
    <w:rsid w:val="00BC57CD"/>
    <w:rsid w:val="0250093A"/>
    <w:rsid w:val="02B61EF6"/>
    <w:rsid w:val="04117BDE"/>
    <w:rsid w:val="04425FE9"/>
    <w:rsid w:val="05702B91"/>
    <w:rsid w:val="05A30D0A"/>
    <w:rsid w:val="072A7934"/>
    <w:rsid w:val="07DF2BAA"/>
    <w:rsid w:val="084F6F27"/>
    <w:rsid w:val="08DF02AB"/>
    <w:rsid w:val="0A0535E9"/>
    <w:rsid w:val="0AB17A25"/>
    <w:rsid w:val="0D096323"/>
    <w:rsid w:val="0F246603"/>
    <w:rsid w:val="0F3D6E22"/>
    <w:rsid w:val="115630D4"/>
    <w:rsid w:val="152F25BA"/>
    <w:rsid w:val="15A0694B"/>
    <w:rsid w:val="183F6CB7"/>
    <w:rsid w:val="184B14B9"/>
    <w:rsid w:val="1B4B7786"/>
    <w:rsid w:val="1B9E3FF5"/>
    <w:rsid w:val="1C890801"/>
    <w:rsid w:val="1CAA71FD"/>
    <w:rsid w:val="1D5F76BA"/>
    <w:rsid w:val="1DCA1B0D"/>
    <w:rsid w:val="1EFA521B"/>
    <w:rsid w:val="1F8507F5"/>
    <w:rsid w:val="1FC73A85"/>
    <w:rsid w:val="1FE47058"/>
    <w:rsid w:val="236253DA"/>
    <w:rsid w:val="2564005E"/>
    <w:rsid w:val="28CF5933"/>
    <w:rsid w:val="28F160A4"/>
    <w:rsid w:val="2979274E"/>
    <w:rsid w:val="2E84076E"/>
    <w:rsid w:val="2EE93EAA"/>
    <w:rsid w:val="2F436F36"/>
    <w:rsid w:val="30291082"/>
    <w:rsid w:val="31350E40"/>
    <w:rsid w:val="31717451"/>
    <w:rsid w:val="31817509"/>
    <w:rsid w:val="321D40D2"/>
    <w:rsid w:val="33576703"/>
    <w:rsid w:val="343F6D1F"/>
    <w:rsid w:val="35662F34"/>
    <w:rsid w:val="36231668"/>
    <w:rsid w:val="36931A4D"/>
    <w:rsid w:val="382F62A9"/>
    <w:rsid w:val="3ADE7B13"/>
    <w:rsid w:val="3AFD61EB"/>
    <w:rsid w:val="3D662CAA"/>
    <w:rsid w:val="3F827606"/>
    <w:rsid w:val="41ED78AC"/>
    <w:rsid w:val="43696C7B"/>
    <w:rsid w:val="43790909"/>
    <w:rsid w:val="439F45BC"/>
    <w:rsid w:val="43F860E9"/>
    <w:rsid w:val="448D6CA3"/>
    <w:rsid w:val="45F854A5"/>
    <w:rsid w:val="4847585A"/>
    <w:rsid w:val="48C861B7"/>
    <w:rsid w:val="49301674"/>
    <w:rsid w:val="50327CA3"/>
    <w:rsid w:val="52900D39"/>
    <w:rsid w:val="54401FF4"/>
    <w:rsid w:val="566969D2"/>
    <w:rsid w:val="59ED3294"/>
    <w:rsid w:val="5D814602"/>
    <w:rsid w:val="5ED00EC3"/>
    <w:rsid w:val="5F8A328E"/>
    <w:rsid w:val="5FC6402A"/>
    <w:rsid w:val="625B737D"/>
    <w:rsid w:val="62680B7A"/>
    <w:rsid w:val="626C7E1A"/>
    <w:rsid w:val="63404B27"/>
    <w:rsid w:val="644B15FD"/>
    <w:rsid w:val="647153D0"/>
    <w:rsid w:val="651A39E8"/>
    <w:rsid w:val="65665370"/>
    <w:rsid w:val="687E2B85"/>
    <w:rsid w:val="6D981C1F"/>
    <w:rsid w:val="6FF9096F"/>
    <w:rsid w:val="7071573C"/>
    <w:rsid w:val="70E64A50"/>
    <w:rsid w:val="71982A95"/>
    <w:rsid w:val="77B66B08"/>
    <w:rsid w:val="785E75C1"/>
    <w:rsid w:val="7D4F2AB7"/>
    <w:rsid w:val="7E0F0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8604"/>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kern w:val="2"/>
      <w:sz w:val="21"/>
      <w:szCs w:val="24"/>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unhideWhenUsed/>
    <w:qFormat/>
    <w:pPr>
      <w:spacing w:after="120"/>
    </w:p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pPr>
      <w:tabs>
        <w:tab w:val="center" w:pos="4153"/>
        <w:tab w:val="right" w:pos="8306"/>
      </w:tabs>
      <w:snapToGrid w:val="0"/>
      <w:jc w:val="center"/>
    </w:pPr>
    <w:rPr>
      <w:sz w:val="18"/>
      <w:szCs w:val="18"/>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paragraph" w:customStyle="1" w:styleId="Bodytext2">
    <w:name w:val="Body text|2"/>
    <w:basedOn w:val="a"/>
    <w:qFormat/>
    <w:pPr>
      <w:shd w:val="clear" w:color="auto" w:fill="FFFFFF"/>
    </w:pPr>
    <w:rPr>
      <w:rFonts w:ascii="Calibri" w:hAnsi="Calibri"/>
      <w:szCs w:val="22"/>
    </w:rPr>
  </w:style>
  <w:style w:type="character" w:customStyle="1" w:styleId="a7">
    <w:name w:val="页眉 字符"/>
    <w:basedOn w:val="a0"/>
    <w:link w:val="a6"/>
    <w:qFormat/>
    <w:rPr>
      <w:kern w:val="2"/>
      <w:sz w:val="18"/>
      <w:szCs w:val="18"/>
    </w:rPr>
  </w:style>
  <w:style w:type="character" w:customStyle="1" w:styleId="a5">
    <w:name w:val="页脚 字符"/>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陆搜</dc:creator>
  <cp:lastModifiedBy>ASUS</cp:lastModifiedBy>
  <cp:revision>3</cp:revision>
  <dcterms:created xsi:type="dcterms:W3CDTF">2023-05-25T07:37:00Z</dcterms:created>
  <dcterms:modified xsi:type="dcterms:W3CDTF">2023-06-09T11:31:00Z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DB0E8618E4DF4013AC1FC12E6F556613_12</vt:lpwstr>
  </property>
</Properties>
</file>